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B7F2" w14:textId="48F19F36" w:rsidR="007541BE" w:rsidRPr="00E9103D" w:rsidRDefault="004C542B">
      <w:pPr>
        <w:pStyle w:val="CRCoverPage"/>
        <w:tabs>
          <w:tab w:val="right" w:pos="9639"/>
        </w:tabs>
        <w:spacing w:after="0"/>
        <w:rPr>
          <w:rFonts w:eastAsiaTheme="minorEastAsia"/>
          <w:b/>
          <w:i/>
          <w:sz w:val="28"/>
          <w:lang w:val="en-US" w:eastAsia="zh-CN"/>
        </w:rPr>
      </w:pPr>
      <w:r>
        <w:rPr>
          <w:rFonts w:cs="Arial"/>
          <w:b/>
          <w:bCs/>
          <w:sz w:val="24"/>
          <w:szCs w:val="24"/>
        </w:rPr>
        <w:t>3GPP TSG-RAN WG3 Meeting #11</w:t>
      </w:r>
      <w:r>
        <w:rPr>
          <w:rFonts w:cs="Arial"/>
          <w:b/>
          <w:bCs/>
          <w:sz w:val="24"/>
          <w:szCs w:val="24"/>
          <w:lang w:val="en-US"/>
        </w:rPr>
        <w:t>9</w:t>
      </w:r>
      <w:r>
        <w:rPr>
          <w:b/>
          <w:i/>
          <w:sz w:val="28"/>
        </w:rPr>
        <w:tab/>
      </w:r>
      <w:r>
        <w:rPr>
          <w:b/>
          <w:iCs/>
          <w:sz w:val="24"/>
          <w:szCs w:val="18"/>
        </w:rPr>
        <w:t xml:space="preserve">          </w:t>
      </w:r>
      <w:r>
        <w:rPr>
          <w:rFonts w:hint="eastAsia"/>
          <w:b/>
          <w:iCs/>
          <w:sz w:val="24"/>
          <w:szCs w:val="18"/>
        </w:rPr>
        <w:t>R3-23</w:t>
      </w:r>
      <w:r w:rsidR="00E9103D">
        <w:rPr>
          <w:rFonts w:eastAsiaTheme="minorEastAsia" w:hint="eastAsia"/>
          <w:b/>
          <w:iCs/>
          <w:sz w:val="24"/>
          <w:szCs w:val="18"/>
          <w:lang w:eastAsia="zh-CN"/>
        </w:rPr>
        <w:t>1</w:t>
      </w:r>
      <w:r w:rsidR="0098162F">
        <w:rPr>
          <w:rFonts w:eastAsiaTheme="minorEastAsia"/>
          <w:b/>
          <w:iCs/>
          <w:sz w:val="24"/>
          <w:szCs w:val="18"/>
          <w:lang w:eastAsia="zh-CN"/>
        </w:rPr>
        <w:t>043</w:t>
      </w:r>
    </w:p>
    <w:p w14:paraId="3DE6CBA1" w14:textId="75F9D855" w:rsidR="007541BE" w:rsidRDefault="0098162F">
      <w:pPr>
        <w:spacing w:after="0"/>
        <w:jc w:val="both"/>
        <w:rPr>
          <w:rFonts w:cs="Arial"/>
          <w:b/>
          <w:bCs/>
          <w:sz w:val="24"/>
          <w:szCs w:val="24"/>
        </w:rPr>
      </w:pPr>
      <w:r w:rsidRPr="0098162F">
        <w:rPr>
          <w:rFonts w:cs="Arial"/>
          <w:b/>
          <w:bCs/>
          <w:sz w:val="24"/>
          <w:szCs w:val="24"/>
        </w:rPr>
        <w:t>Athens, GR, 27 Feb – 03 Mar,</w:t>
      </w:r>
      <w:r w:rsidR="004C542B">
        <w:rPr>
          <w:rFonts w:cs="Arial" w:hint="eastAsia"/>
          <w:b/>
          <w:bCs/>
          <w:sz w:val="24"/>
          <w:szCs w:val="24"/>
        </w:rPr>
        <w:t xml:space="preserve"> 2023</w:t>
      </w:r>
    </w:p>
    <w:p w14:paraId="5A1EBE1F" w14:textId="77777777" w:rsidR="007541BE" w:rsidRDefault="007541BE">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41BE" w14:paraId="420D8CD4" w14:textId="77777777">
        <w:tc>
          <w:tcPr>
            <w:tcW w:w="9641" w:type="dxa"/>
            <w:gridSpan w:val="9"/>
            <w:tcBorders>
              <w:top w:val="single" w:sz="4" w:space="0" w:color="auto"/>
              <w:left w:val="single" w:sz="4" w:space="0" w:color="auto"/>
              <w:right w:val="single" w:sz="4" w:space="0" w:color="auto"/>
            </w:tcBorders>
          </w:tcPr>
          <w:p w14:paraId="687094E9" w14:textId="77777777" w:rsidR="007541BE" w:rsidRDefault="004C542B">
            <w:pPr>
              <w:pStyle w:val="CRCoverPage"/>
              <w:spacing w:after="0"/>
              <w:jc w:val="right"/>
              <w:rPr>
                <w:i/>
              </w:rPr>
            </w:pPr>
            <w:r>
              <w:rPr>
                <w:i/>
                <w:sz w:val="14"/>
              </w:rPr>
              <w:t>CR-Form-v12.2</w:t>
            </w:r>
          </w:p>
        </w:tc>
      </w:tr>
      <w:tr w:rsidR="007541BE" w14:paraId="6CB03FE4" w14:textId="77777777">
        <w:tc>
          <w:tcPr>
            <w:tcW w:w="9641" w:type="dxa"/>
            <w:gridSpan w:val="9"/>
            <w:tcBorders>
              <w:left w:val="single" w:sz="4" w:space="0" w:color="auto"/>
              <w:right w:val="single" w:sz="4" w:space="0" w:color="auto"/>
            </w:tcBorders>
          </w:tcPr>
          <w:p w14:paraId="1CE08738" w14:textId="77777777" w:rsidR="007541BE" w:rsidRDefault="004C542B">
            <w:pPr>
              <w:pStyle w:val="CRCoverPage"/>
              <w:spacing w:after="0"/>
              <w:jc w:val="center"/>
            </w:pPr>
            <w:r>
              <w:rPr>
                <w:b/>
                <w:sz w:val="32"/>
              </w:rPr>
              <w:t>CHANGE REQUEST</w:t>
            </w:r>
          </w:p>
        </w:tc>
      </w:tr>
      <w:tr w:rsidR="007541BE" w14:paraId="6D3B6B7B" w14:textId="77777777">
        <w:tc>
          <w:tcPr>
            <w:tcW w:w="9641" w:type="dxa"/>
            <w:gridSpan w:val="9"/>
            <w:tcBorders>
              <w:left w:val="single" w:sz="4" w:space="0" w:color="auto"/>
              <w:right w:val="single" w:sz="4" w:space="0" w:color="auto"/>
            </w:tcBorders>
          </w:tcPr>
          <w:p w14:paraId="408FF1C8" w14:textId="77777777" w:rsidR="007541BE" w:rsidRDefault="007541BE">
            <w:pPr>
              <w:pStyle w:val="CRCoverPage"/>
              <w:spacing w:after="0"/>
              <w:rPr>
                <w:sz w:val="8"/>
                <w:szCs w:val="8"/>
              </w:rPr>
            </w:pPr>
          </w:p>
        </w:tc>
      </w:tr>
      <w:tr w:rsidR="007541BE" w14:paraId="32DC6F81" w14:textId="77777777">
        <w:tc>
          <w:tcPr>
            <w:tcW w:w="142" w:type="dxa"/>
            <w:tcBorders>
              <w:left w:val="single" w:sz="4" w:space="0" w:color="auto"/>
            </w:tcBorders>
          </w:tcPr>
          <w:p w14:paraId="1B97481E" w14:textId="77777777" w:rsidR="007541BE" w:rsidRDefault="007541BE">
            <w:pPr>
              <w:pStyle w:val="CRCoverPage"/>
              <w:spacing w:after="0"/>
              <w:jc w:val="right"/>
            </w:pPr>
          </w:p>
        </w:tc>
        <w:tc>
          <w:tcPr>
            <w:tcW w:w="1559" w:type="dxa"/>
            <w:shd w:val="pct30" w:color="FFFF00" w:fill="auto"/>
          </w:tcPr>
          <w:p w14:paraId="15B6793F" w14:textId="77777777" w:rsidR="007541BE" w:rsidRDefault="004C542B">
            <w:pPr>
              <w:pStyle w:val="CRCoverPage"/>
              <w:spacing w:after="0"/>
              <w:jc w:val="right"/>
              <w:rPr>
                <w:b/>
                <w:sz w:val="28"/>
              </w:rPr>
            </w:pPr>
            <w:r>
              <w:rPr>
                <w:b/>
                <w:sz w:val="28"/>
              </w:rPr>
              <w:t>38.300</w:t>
            </w:r>
          </w:p>
        </w:tc>
        <w:tc>
          <w:tcPr>
            <w:tcW w:w="709" w:type="dxa"/>
          </w:tcPr>
          <w:p w14:paraId="14563144" w14:textId="77777777" w:rsidR="007541BE" w:rsidRDefault="004C542B">
            <w:pPr>
              <w:pStyle w:val="CRCoverPage"/>
              <w:spacing w:after="0"/>
              <w:jc w:val="center"/>
            </w:pPr>
            <w:r>
              <w:rPr>
                <w:b/>
                <w:sz w:val="28"/>
              </w:rPr>
              <w:t>CR</w:t>
            </w:r>
          </w:p>
        </w:tc>
        <w:tc>
          <w:tcPr>
            <w:tcW w:w="1276" w:type="dxa"/>
            <w:shd w:val="pct30" w:color="FFFF00" w:fill="auto"/>
          </w:tcPr>
          <w:p w14:paraId="49ACCD34" w14:textId="77777777" w:rsidR="007541BE" w:rsidRDefault="004C542B">
            <w:pPr>
              <w:pStyle w:val="CRCoverPage"/>
              <w:spacing w:after="0"/>
              <w:jc w:val="center"/>
            </w:pPr>
            <w:r>
              <w:rPr>
                <w:b/>
                <w:sz w:val="28"/>
              </w:rPr>
              <w:t>-</w:t>
            </w:r>
          </w:p>
        </w:tc>
        <w:tc>
          <w:tcPr>
            <w:tcW w:w="709" w:type="dxa"/>
          </w:tcPr>
          <w:p w14:paraId="05491305" w14:textId="77777777" w:rsidR="007541BE" w:rsidRDefault="004C542B">
            <w:pPr>
              <w:pStyle w:val="CRCoverPage"/>
              <w:tabs>
                <w:tab w:val="right" w:pos="625"/>
              </w:tabs>
              <w:spacing w:after="0"/>
              <w:jc w:val="center"/>
            </w:pPr>
            <w:r>
              <w:rPr>
                <w:b/>
                <w:bCs/>
                <w:sz w:val="28"/>
              </w:rPr>
              <w:t>rev</w:t>
            </w:r>
          </w:p>
        </w:tc>
        <w:tc>
          <w:tcPr>
            <w:tcW w:w="992" w:type="dxa"/>
            <w:shd w:val="pct30" w:color="FFFF00" w:fill="auto"/>
          </w:tcPr>
          <w:p w14:paraId="5F6B5319" w14:textId="77777777" w:rsidR="007541BE" w:rsidRDefault="00000000">
            <w:pPr>
              <w:pStyle w:val="CRCoverPage"/>
              <w:spacing w:after="0"/>
              <w:jc w:val="center"/>
              <w:rPr>
                <w:b/>
              </w:rPr>
            </w:pPr>
            <w:fldSimple w:instr=" DOCPROPERTY  Revision  \* MERGEFORMAT ">
              <w:r w:rsidR="004C542B">
                <w:rPr>
                  <w:b/>
                  <w:sz w:val="28"/>
                </w:rPr>
                <w:t>-</w:t>
              </w:r>
            </w:fldSimple>
          </w:p>
        </w:tc>
        <w:tc>
          <w:tcPr>
            <w:tcW w:w="2410" w:type="dxa"/>
          </w:tcPr>
          <w:p w14:paraId="335FCD56" w14:textId="77777777" w:rsidR="007541BE" w:rsidRDefault="004C542B">
            <w:pPr>
              <w:pStyle w:val="CRCoverPage"/>
              <w:tabs>
                <w:tab w:val="right" w:pos="1825"/>
              </w:tabs>
              <w:spacing w:after="0"/>
              <w:jc w:val="center"/>
            </w:pPr>
            <w:r>
              <w:rPr>
                <w:b/>
                <w:sz w:val="28"/>
                <w:szCs w:val="28"/>
              </w:rPr>
              <w:t>Current version:</w:t>
            </w:r>
          </w:p>
        </w:tc>
        <w:tc>
          <w:tcPr>
            <w:tcW w:w="1701" w:type="dxa"/>
            <w:shd w:val="pct30" w:color="FFFF00" w:fill="auto"/>
          </w:tcPr>
          <w:p w14:paraId="7D551B41" w14:textId="77777777" w:rsidR="007541BE" w:rsidRDefault="004C542B">
            <w:pPr>
              <w:pStyle w:val="CRCoverPage"/>
              <w:spacing w:after="0"/>
              <w:ind w:right="280"/>
              <w:jc w:val="right"/>
              <w:rPr>
                <w:b/>
                <w:sz w:val="28"/>
              </w:rPr>
            </w:pPr>
            <w:r>
              <w:rPr>
                <w:b/>
                <w:sz w:val="28"/>
              </w:rPr>
              <w:t>17.</w:t>
            </w:r>
            <w:r>
              <w:rPr>
                <w:b/>
                <w:sz w:val="28"/>
                <w:lang w:val="en-US"/>
              </w:rPr>
              <w:t>3</w:t>
            </w:r>
            <w:r>
              <w:rPr>
                <w:b/>
                <w:sz w:val="28"/>
              </w:rPr>
              <w:t>.0</w:t>
            </w:r>
          </w:p>
        </w:tc>
        <w:tc>
          <w:tcPr>
            <w:tcW w:w="143" w:type="dxa"/>
            <w:tcBorders>
              <w:right w:val="single" w:sz="4" w:space="0" w:color="auto"/>
            </w:tcBorders>
          </w:tcPr>
          <w:p w14:paraId="45038399" w14:textId="77777777" w:rsidR="007541BE" w:rsidRDefault="007541BE">
            <w:pPr>
              <w:pStyle w:val="CRCoverPage"/>
              <w:spacing w:after="0"/>
            </w:pPr>
          </w:p>
        </w:tc>
      </w:tr>
      <w:tr w:rsidR="007541BE" w14:paraId="3BDABABE" w14:textId="77777777">
        <w:tc>
          <w:tcPr>
            <w:tcW w:w="9641" w:type="dxa"/>
            <w:gridSpan w:val="9"/>
            <w:tcBorders>
              <w:left w:val="single" w:sz="4" w:space="0" w:color="auto"/>
              <w:right w:val="single" w:sz="4" w:space="0" w:color="auto"/>
            </w:tcBorders>
          </w:tcPr>
          <w:p w14:paraId="4DAE896B" w14:textId="77777777" w:rsidR="007541BE" w:rsidRDefault="007541BE">
            <w:pPr>
              <w:pStyle w:val="CRCoverPage"/>
              <w:spacing w:after="0"/>
            </w:pPr>
          </w:p>
        </w:tc>
      </w:tr>
      <w:tr w:rsidR="007541BE" w14:paraId="5AFAA900" w14:textId="77777777">
        <w:tc>
          <w:tcPr>
            <w:tcW w:w="9641" w:type="dxa"/>
            <w:gridSpan w:val="9"/>
            <w:tcBorders>
              <w:top w:val="single" w:sz="4" w:space="0" w:color="auto"/>
            </w:tcBorders>
          </w:tcPr>
          <w:p w14:paraId="513AE1F1" w14:textId="77777777" w:rsidR="007541BE" w:rsidRDefault="004C542B">
            <w:pPr>
              <w:pStyle w:val="CRCoverPage"/>
              <w:spacing w:after="0"/>
              <w:jc w:val="center"/>
              <w:rPr>
                <w:rFonts w:cs="Arial"/>
                <w:i/>
              </w:rPr>
            </w:pPr>
            <w:r>
              <w:rPr>
                <w:rFonts w:cs="Arial"/>
                <w:i/>
              </w:rPr>
              <w:t xml:space="preserve">For </w:t>
            </w:r>
            <w:hyperlink r:id="rId8"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7541BE" w14:paraId="6CA72402" w14:textId="77777777">
        <w:tc>
          <w:tcPr>
            <w:tcW w:w="9641" w:type="dxa"/>
            <w:gridSpan w:val="9"/>
          </w:tcPr>
          <w:p w14:paraId="5D3245A8" w14:textId="77777777" w:rsidR="007541BE" w:rsidRDefault="007541BE">
            <w:pPr>
              <w:pStyle w:val="CRCoverPage"/>
              <w:spacing w:after="0"/>
              <w:rPr>
                <w:sz w:val="8"/>
                <w:szCs w:val="8"/>
              </w:rPr>
            </w:pPr>
          </w:p>
        </w:tc>
      </w:tr>
    </w:tbl>
    <w:p w14:paraId="631D42BB" w14:textId="77777777" w:rsidR="007541BE" w:rsidRDefault="007541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41BE" w14:paraId="78054100" w14:textId="77777777">
        <w:tc>
          <w:tcPr>
            <w:tcW w:w="2835" w:type="dxa"/>
          </w:tcPr>
          <w:p w14:paraId="7495F040" w14:textId="77777777" w:rsidR="007541BE" w:rsidRDefault="004C542B">
            <w:pPr>
              <w:pStyle w:val="CRCoverPage"/>
              <w:tabs>
                <w:tab w:val="right" w:pos="2751"/>
              </w:tabs>
              <w:spacing w:after="0"/>
              <w:rPr>
                <w:b/>
                <w:i/>
              </w:rPr>
            </w:pPr>
            <w:r>
              <w:rPr>
                <w:b/>
                <w:i/>
              </w:rPr>
              <w:t>Proposed change affects:</w:t>
            </w:r>
          </w:p>
        </w:tc>
        <w:tc>
          <w:tcPr>
            <w:tcW w:w="1418" w:type="dxa"/>
          </w:tcPr>
          <w:p w14:paraId="372EABCE" w14:textId="77777777" w:rsidR="007541BE" w:rsidRDefault="004C54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1CEB0" w14:textId="77777777" w:rsidR="007541BE" w:rsidRDefault="007541BE">
            <w:pPr>
              <w:pStyle w:val="CRCoverPage"/>
              <w:spacing w:after="0"/>
              <w:jc w:val="center"/>
              <w:rPr>
                <w:b/>
                <w:caps/>
              </w:rPr>
            </w:pPr>
          </w:p>
        </w:tc>
        <w:tc>
          <w:tcPr>
            <w:tcW w:w="709" w:type="dxa"/>
            <w:tcBorders>
              <w:left w:val="single" w:sz="4" w:space="0" w:color="auto"/>
            </w:tcBorders>
          </w:tcPr>
          <w:p w14:paraId="52E2E90A" w14:textId="77777777" w:rsidR="007541BE" w:rsidRDefault="004C54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2F9D3" w14:textId="77777777" w:rsidR="007541BE" w:rsidRDefault="007541BE">
            <w:pPr>
              <w:pStyle w:val="CRCoverPage"/>
              <w:spacing w:after="0"/>
              <w:jc w:val="center"/>
              <w:rPr>
                <w:b/>
                <w:caps/>
              </w:rPr>
            </w:pPr>
          </w:p>
        </w:tc>
        <w:tc>
          <w:tcPr>
            <w:tcW w:w="2126" w:type="dxa"/>
          </w:tcPr>
          <w:p w14:paraId="010701A7" w14:textId="77777777" w:rsidR="007541BE" w:rsidRDefault="004C54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709A9" w14:textId="77777777" w:rsidR="007541BE" w:rsidRDefault="004C542B">
            <w:pPr>
              <w:pStyle w:val="CRCoverPage"/>
              <w:spacing w:after="0"/>
              <w:jc w:val="center"/>
              <w:rPr>
                <w:b/>
                <w:caps/>
              </w:rPr>
            </w:pPr>
            <w:r>
              <w:rPr>
                <w:b/>
                <w:caps/>
              </w:rPr>
              <w:t>x</w:t>
            </w:r>
          </w:p>
        </w:tc>
        <w:tc>
          <w:tcPr>
            <w:tcW w:w="1418" w:type="dxa"/>
            <w:tcBorders>
              <w:left w:val="nil"/>
            </w:tcBorders>
          </w:tcPr>
          <w:p w14:paraId="489A4F65" w14:textId="77777777" w:rsidR="007541BE" w:rsidRDefault="004C54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A11A" w14:textId="77777777" w:rsidR="007541BE" w:rsidRDefault="007541BE">
            <w:pPr>
              <w:pStyle w:val="CRCoverPage"/>
              <w:spacing w:after="0"/>
              <w:jc w:val="center"/>
              <w:rPr>
                <w:b/>
                <w:bCs/>
                <w:caps/>
              </w:rPr>
            </w:pPr>
          </w:p>
        </w:tc>
      </w:tr>
    </w:tbl>
    <w:p w14:paraId="7C9BA60A" w14:textId="77777777" w:rsidR="007541BE" w:rsidRDefault="007541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41BE" w14:paraId="31560DBF" w14:textId="77777777">
        <w:tc>
          <w:tcPr>
            <w:tcW w:w="9640" w:type="dxa"/>
            <w:gridSpan w:val="11"/>
          </w:tcPr>
          <w:p w14:paraId="7A3DD660" w14:textId="77777777" w:rsidR="007541BE" w:rsidRDefault="007541BE">
            <w:pPr>
              <w:pStyle w:val="CRCoverPage"/>
              <w:spacing w:after="0"/>
              <w:rPr>
                <w:sz w:val="8"/>
                <w:szCs w:val="8"/>
              </w:rPr>
            </w:pPr>
          </w:p>
        </w:tc>
      </w:tr>
      <w:tr w:rsidR="007541BE" w14:paraId="658D1691" w14:textId="77777777">
        <w:tc>
          <w:tcPr>
            <w:tcW w:w="1843" w:type="dxa"/>
            <w:tcBorders>
              <w:top w:val="single" w:sz="4" w:space="0" w:color="auto"/>
              <w:left w:val="single" w:sz="4" w:space="0" w:color="auto"/>
            </w:tcBorders>
          </w:tcPr>
          <w:p w14:paraId="4D5A2F61" w14:textId="77777777" w:rsidR="007541BE" w:rsidRDefault="004C54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D871A9" w14:textId="77777777" w:rsidR="007541BE" w:rsidRDefault="004C542B">
            <w:pPr>
              <w:pStyle w:val="CRCoverPage"/>
              <w:spacing w:after="0"/>
              <w:ind w:left="100"/>
            </w:pPr>
            <w:r>
              <w:rPr>
                <w:rFonts w:hint="eastAsia"/>
              </w:rPr>
              <w:t>(BLCR to 38.300) Addition of SON features enhancement</w:t>
            </w:r>
          </w:p>
        </w:tc>
      </w:tr>
      <w:tr w:rsidR="007541BE" w14:paraId="54FD1E54" w14:textId="77777777">
        <w:tc>
          <w:tcPr>
            <w:tcW w:w="1843" w:type="dxa"/>
            <w:tcBorders>
              <w:left w:val="single" w:sz="4" w:space="0" w:color="auto"/>
            </w:tcBorders>
          </w:tcPr>
          <w:p w14:paraId="70A79F06" w14:textId="77777777" w:rsidR="007541BE" w:rsidRDefault="007541BE">
            <w:pPr>
              <w:pStyle w:val="CRCoverPage"/>
              <w:spacing w:after="0"/>
              <w:rPr>
                <w:b/>
                <w:i/>
                <w:sz w:val="8"/>
                <w:szCs w:val="8"/>
              </w:rPr>
            </w:pPr>
          </w:p>
        </w:tc>
        <w:tc>
          <w:tcPr>
            <w:tcW w:w="7797" w:type="dxa"/>
            <w:gridSpan w:val="10"/>
            <w:tcBorders>
              <w:right w:val="single" w:sz="4" w:space="0" w:color="auto"/>
            </w:tcBorders>
          </w:tcPr>
          <w:p w14:paraId="698CAE06" w14:textId="77777777" w:rsidR="007541BE" w:rsidRDefault="007541BE">
            <w:pPr>
              <w:pStyle w:val="CRCoverPage"/>
              <w:spacing w:after="0"/>
              <w:rPr>
                <w:sz w:val="8"/>
                <w:szCs w:val="8"/>
              </w:rPr>
            </w:pPr>
          </w:p>
        </w:tc>
      </w:tr>
      <w:tr w:rsidR="007541BE" w14:paraId="0FD17ECA" w14:textId="77777777">
        <w:tc>
          <w:tcPr>
            <w:tcW w:w="1843" w:type="dxa"/>
            <w:tcBorders>
              <w:left w:val="single" w:sz="4" w:space="0" w:color="auto"/>
            </w:tcBorders>
          </w:tcPr>
          <w:p w14:paraId="0D8169EA" w14:textId="77777777" w:rsidR="007541BE" w:rsidRDefault="004C54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C8F0FA" w14:textId="77777777" w:rsidR="007541BE" w:rsidRDefault="004C542B">
            <w:pPr>
              <w:pStyle w:val="CRCoverPage"/>
              <w:spacing w:after="0"/>
              <w:ind w:left="100"/>
            </w:pPr>
            <w:r>
              <w:t>CMCC</w:t>
            </w:r>
          </w:p>
        </w:tc>
      </w:tr>
      <w:tr w:rsidR="007541BE" w14:paraId="769FF1D4" w14:textId="77777777">
        <w:tc>
          <w:tcPr>
            <w:tcW w:w="1843" w:type="dxa"/>
            <w:tcBorders>
              <w:left w:val="single" w:sz="4" w:space="0" w:color="auto"/>
            </w:tcBorders>
          </w:tcPr>
          <w:p w14:paraId="72F9C84C" w14:textId="77777777" w:rsidR="007541BE" w:rsidRDefault="004C54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85FF4C" w14:textId="77777777" w:rsidR="007541BE" w:rsidRDefault="004C542B">
            <w:pPr>
              <w:pStyle w:val="CRCoverPage"/>
              <w:spacing w:after="0"/>
              <w:ind w:left="100"/>
            </w:pPr>
            <w:r>
              <w:t>R3</w:t>
            </w:r>
          </w:p>
        </w:tc>
      </w:tr>
      <w:tr w:rsidR="007541BE" w14:paraId="5CE16EB9" w14:textId="77777777">
        <w:tc>
          <w:tcPr>
            <w:tcW w:w="1843" w:type="dxa"/>
            <w:tcBorders>
              <w:left w:val="single" w:sz="4" w:space="0" w:color="auto"/>
            </w:tcBorders>
          </w:tcPr>
          <w:p w14:paraId="710D4F85" w14:textId="77777777" w:rsidR="007541BE" w:rsidRDefault="007541BE">
            <w:pPr>
              <w:pStyle w:val="CRCoverPage"/>
              <w:spacing w:after="0"/>
              <w:rPr>
                <w:b/>
                <w:i/>
                <w:sz w:val="8"/>
                <w:szCs w:val="8"/>
              </w:rPr>
            </w:pPr>
          </w:p>
        </w:tc>
        <w:tc>
          <w:tcPr>
            <w:tcW w:w="7797" w:type="dxa"/>
            <w:gridSpan w:val="10"/>
            <w:tcBorders>
              <w:right w:val="single" w:sz="4" w:space="0" w:color="auto"/>
            </w:tcBorders>
          </w:tcPr>
          <w:p w14:paraId="26B084C0" w14:textId="77777777" w:rsidR="007541BE" w:rsidRDefault="007541BE">
            <w:pPr>
              <w:pStyle w:val="CRCoverPage"/>
              <w:spacing w:after="0"/>
              <w:rPr>
                <w:sz w:val="8"/>
                <w:szCs w:val="8"/>
              </w:rPr>
            </w:pPr>
          </w:p>
        </w:tc>
      </w:tr>
      <w:tr w:rsidR="007541BE" w14:paraId="7B56D5FF" w14:textId="77777777">
        <w:tc>
          <w:tcPr>
            <w:tcW w:w="1843" w:type="dxa"/>
            <w:tcBorders>
              <w:left w:val="single" w:sz="4" w:space="0" w:color="auto"/>
            </w:tcBorders>
          </w:tcPr>
          <w:p w14:paraId="4F619928" w14:textId="77777777" w:rsidR="007541BE" w:rsidRDefault="004C542B">
            <w:pPr>
              <w:pStyle w:val="CRCoverPage"/>
              <w:tabs>
                <w:tab w:val="right" w:pos="1759"/>
              </w:tabs>
              <w:spacing w:after="0"/>
              <w:rPr>
                <w:b/>
                <w:i/>
              </w:rPr>
            </w:pPr>
            <w:r>
              <w:rPr>
                <w:b/>
                <w:i/>
              </w:rPr>
              <w:t>Work item code:</w:t>
            </w:r>
          </w:p>
        </w:tc>
        <w:tc>
          <w:tcPr>
            <w:tcW w:w="3686" w:type="dxa"/>
            <w:gridSpan w:val="5"/>
            <w:shd w:val="pct30" w:color="FFFF00" w:fill="auto"/>
          </w:tcPr>
          <w:p w14:paraId="6E3D6739" w14:textId="77777777" w:rsidR="007541BE" w:rsidRDefault="004C542B">
            <w:pPr>
              <w:pStyle w:val="CRCoverPage"/>
              <w:spacing w:after="0"/>
              <w:ind w:left="100"/>
            </w:pPr>
            <w:r>
              <w:rPr>
                <w:rFonts w:cs="Calibri"/>
                <w:sz w:val="18"/>
                <w:szCs w:val="18"/>
              </w:rPr>
              <w:t>NR_ENDC_SON_MDT_enh2-Core</w:t>
            </w:r>
          </w:p>
        </w:tc>
        <w:tc>
          <w:tcPr>
            <w:tcW w:w="567" w:type="dxa"/>
            <w:tcBorders>
              <w:left w:val="nil"/>
            </w:tcBorders>
          </w:tcPr>
          <w:p w14:paraId="44ADF1CA" w14:textId="77777777" w:rsidR="007541BE" w:rsidRDefault="007541BE">
            <w:pPr>
              <w:pStyle w:val="CRCoverPage"/>
              <w:spacing w:after="0"/>
              <w:ind w:right="100"/>
            </w:pPr>
          </w:p>
        </w:tc>
        <w:tc>
          <w:tcPr>
            <w:tcW w:w="1417" w:type="dxa"/>
            <w:gridSpan w:val="3"/>
            <w:tcBorders>
              <w:left w:val="nil"/>
            </w:tcBorders>
          </w:tcPr>
          <w:p w14:paraId="6021A46D" w14:textId="77777777" w:rsidR="007541BE" w:rsidRDefault="004C542B">
            <w:pPr>
              <w:pStyle w:val="CRCoverPage"/>
              <w:spacing w:after="0"/>
              <w:jc w:val="right"/>
            </w:pPr>
            <w:r>
              <w:rPr>
                <w:b/>
                <w:i/>
              </w:rPr>
              <w:t>Date:</w:t>
            </w:r>
          </w:p>
        </w:tc>
        <w:tc>
          <w:tcPr>
            <w:tcW w:w="2127" w:type="dxa"/>
            <w:tcBorders>
              <w:right w:val="single" w:sz="4" w:space="0" w:color="auto"/>
            </w:tcBorders>
            <w:shd w:val="pct30" w:color="FFFF00" w:fill="auto"/>
          </w:tcPr>
          <w:p w14:paraId="05ADE5D5" w14:textId="37BD34DB" w:rsidR="007541BE" w:rsidRDefault="004C542B">
            <w:pPr>
              <w:pStyle w:val="CRCoverPage"/>
              <w:spacing w:after="0"/>
              <w:ind w:left="100"/>
              <w:rPr>
                <w:lang w:val="en-US"/>
              </w:rPr>
            </w:pPr>
            <w:r>
              <w:t>202</w:t>
            </w:r>
            <w:r>
              <w:rPr>
                <w:lang w:val="en-US"/>
              </w:rPr>
              <w:t>3</w:t>
            </w:r>
            <w:r>
              <w:t>-</w:t>
            </w:r>
            <w:r>
              <w:rPr>
                <w:rFonts w:eastAsiaTheme="minorEastAsia"/>
                <w:lang w:val="en-US" w:eastAsia="zh-CN"/>
              </w:rPr>
              <w:t>0</w:t>
            </w:r>
            <w:r w:rsidR="00A25A39">
              <w:rPr>
                <w:rFonts w:eastAsiaTheme="minorEastAsia" w:hint="eastAsia"/>
                <w:lang w:val="en-US" w:eastAsia="zh-CN"/>
              </w:rPr>
              <w:t>3</w:t>
            </w:r>
            <w:r>
              <w:t>-</w:t>
            </w:r>
            <w:r w:rsidR="0098162F">
              <w:rPr>
                <w:rFonts w:eastAsiaTheme="minorEastAsia"/>
                <w:lang w:val="en-US" w:eastAsia="zh-CN"/>
              </w:rPr>
              <w:t>27</w:t>
            </w:r>
          </w:p>
        </w:tc>
      </w:tr>
      <w:tr w:rsidR="007541BE" w14:paraId="0A28A515" w14:textId="77777777">
        <w:tc>
          <w:tcPr>
            <w:tcW w:w="1843" w:type="dxa"/>
            <w:tcBorders>
              <w:left w:val="single" w:sz="4" w:space="0" w:color="auto"/>
            </w:tcBorders>
          </w:tcPr>
          <w:p w14:paraId="4D5C8BA0" w14:textId="77777777" w:rsidR="007541BE" w:rsidRDefault="007541BE">
            <w:pPr>
              <w:pStyle w:val="CRCoverPage"/>
              <w:spacing w:after="0"/>
              <w:rPr>
                <w:b/>
                <w:i/>
                <w:sz w:val="8"/>
                <w:szCs w:val="8"/>
              </w:rPr>
            </w:pPr>
          </w:p>
        </w:tc>
        <w:tc>
          <w:tcPr>
            <w:tcW w:w="1986" w:type="dxa"/>
            <w:gridSpan w:val="4"/>
          </w:tcPr>
          <w:p w14:paraId="726559DB" w14:textId="77777777" w:rsidR="007541BE" w:rsidRDefault="007541BE">
            <w:pPr>
              <w:pStyle w:val="CRCoverPage"/>
              <w:spacing w:after="0"/>
              <w:rPr>
                <w:sz w:val="8"/>
                <w:szCs w:val="8"/>
              </w:rPr>
            </w:pPr>
          </w:p>
        </w:tc>
        <w:tc>
          <w:tcPr>
            <w:tcW w:w="2267" w:type="dxa"/>
            <w:gridSpan w:val="2"/>
          </w:tcPr>
          <w:p w14:paraId="35351381" w14:textId="77777777" w:rsidR="007541BE" w:rsidRDefault="007541BE">
            <w:pPr>
              <w:pStyle w:val="CRCoverPage"/>
              <w:spacing w:after="0"/>
              <w:rPr>
                <w:sz w:val="8"/>
                <w:szCs w:val="8"/>
              </w:rPr>
            </w:pPr>
          </w:p>
        </w:tc>
        <w:tc>
          <w:tcPr>
            <w:tcW w:w="1417" w:type="dxa"/>
            <w:gridSpan w:val="3"/>
          </w:tcPr>
          <w:p w14:paraId="503A19E6" w14:textId="77777777" w:rsidR="007541BE" w:rsidRDefault="007541BE">
            <w:pPr>
              <w:pStyle w:val="CRCoverPage"/>
              <w:spacing w:after="0"/>
              <w:rPr>
                <w:sz w:val="8"/>
                <w:szCs w:val="8"/>
              </w:rPr>
            </w:pPr>
          </w:p>
        </w:tc>
        <w:tc>
          <w:tcPr>
            <w:tcW w:w="2127" w:type="dxa"/>
            <w:tcBorders>
              <w:right w:val="single" w:sz="4" w:space="0" w:color="auto"/>
            </w:tcBorders>
          </w:tcPr>
          <w:p w14:paraId="600064D2" w14:textId="77777777" w:rsidR="007541BE" w:rsidRDefault="007541BE">
            <w:pPr>
              <w:pStyle w:val="CRCoverPage"/>
              <w:spacing w:after="0"/>
              <w:rPr>
                <w:sz w:val="8"/>
                <w:szCs w:val="8"/>
              </w:rPr>
            </w:pPr>
          </w:p>
        </w:tc>
      </w:tr>
      <w:tr w:rsidR="007541BE" w14:paraId="10C88F4F" w14:textId="77777777">
        <w:trPr>
          <w:cantSplit/>
        </w:trPr>
        <w:tc>
          <w:tcPr>
            <w:tcW w:w="1843" w:type="dxa"/>
            <w:tcBorders>
              <w:left w:val="single" w:sz="4" w:space="0" w:color="auto"/>
            </w:tcBorders>
          </w:tcPr>
          <w:p w14:paraId="5451D378" w14:textId="77777777" w:rsidR="007541BE" w:rsidRDefault="004C542B">
            <w:pPr>
              <w:pStyle w:val="CRCoverPage"/>
              <w:tabs>
                <w:tab w:val="right" w:pos="1759"/>
              </w:tabs>
              <w:spacing w:after="0"/>
              <w:rPr>
                <w:b/>
                <w:i/>
              </w:rPr>
            </w:pPr>
            <w:r>
              <w:rPr>
                <w:b/>
                <w:i/>
              </w:rPr>
              <w:t>Category:</w:t>
            </w:r>
          </w:p>
        </w:tc>
        <w:tc>
          <w:tcPr>
            <w:tcW w:w="851" w:type="dxa"/>
            <w:shd w:val="pct30" w:color="FFFF00" w:fill="auto"/>
          </w:tcPr>
          <w:p w14:paraId="622A8F50" w14:textId="77777777" w:rsidR="007541BE" w:rsidRDefault="004C542B">
            <w:pPr>
              <w:pStyle w:val="CRCoverPage"/>
              <w:spacing w:after="0"/>
              <w:ind w:right="-609"/>
              <w:rPr>
                <w:b/>
              </w:rPr>
            </w:pPr>
            <w:r>
              <w:rPr>
                <w:b/>
              </w:rPr>
              <w:t xml:space="preserve">  B</w:t>
            </w:r>
          </w:p>
        </w:tc>
        <w:tc>
          <w:tcPr>
            <w:tcW w:w="3402" w:type="dxa"/>
            <w:gridSpan w:val="5"/>
            <w:tcBorders>
              <w:left w:val="nil"/>
            </w:tcBorders>
          </w:tcPr>
          <w:p w14:paraId="15C8DF69" w14:textId="77777777" w:rsidR="007541BE" w:rsidRDefault="007541BE">
            <w:pPr>
              <w:pStyle w:val="CRCoverPage"/>
              <w:spacing w:after="0"/>
              <w:rPr>
                <w:rFonts w:eastAsiaTheme="minorEastAsia"/>
                <w:lang w:eastAsia="zh-CN"/>
              </w:rPr>
            </w:pPr>
          </w:p>
        </w:tc>
        <w:tc>
          <w:tcPr>
            <w:tcW w:w="1417" w:type="dxa"/>
            <w:gridSpan w:val="3"/>
            <w:tcBorders>
              <w:left w:val="nil"/>
            </w:tcBorders>
          </w:tcPr>
          <w:p w14:paraId="562F6F79" w14:textId="77777777" w:rsidR="007541BE" w:rsidRDefault="004C542B">
            <w:pPr>
              <w:pStyle w:val="CRCoverPage"/>
              <w:spacing w:after="0"/>
              <w:jc w:val="right"/>
              <w:rPr>
                <w:b/>
                <w:i/>
              </w:rPr>
            </w:pPr>
            <w:r>
              <w:rPr>
                <w:b/>
                <w:i/>
              </w:rPr>
              <w:t>Release:</w:t>
            </w:r>
          </w:p>
        </w:tc>
        <w:tc>
          <w:tcPr>
            <w:tcW w:w="2127" w:type="dxa"/>
            <w:tcBorders>
              <w:right w:val="single" w:sz="4" w:space="0" w:color="auto"/>
            </w:tcBorders>
            <w:shd w:val="pct30" w:color="FFFF00" w:fill="auto"/>
          </w:tcPr>
          <w:p w14:paraId="74D454DD" w14:textId="77777777" w:rsidR="007541BE" w:rsidRDefault="004C542B">
            <w:pPr>
              <w:pStyle w:val="CRCoverPage"/>
              <w:spacing w:after="0"/>
              <w:ind w:left="100"/>
            </w:pPr>
            <w:r>
              <w:t>Rel-18</w:t>
            </w:r>
          </w:p>
        </w:tc>
      </w:tr>
      <w:tr w:rsidR="007541BE" w14:paraId="694EF1D4" w14:textId="77777777">
        <w:tc>
          <w:tcPr>
            <w:tcW w:w="1843" w:type="dxa"/>
            <w:tcBorders>
              <w:left w:val="single" w:sz="4" w:space="0" w:color="auto"/>
              <w:bottom w:val="single" w:sz="4" w:space="0" w:color="auto"/>
            </w:tcBorders>
          </w:tcPr>
          <w:p w14:paraId="792E8843" w14:textId="77777777" w:rsidR="007541BE" w:rsidRDefault="007541BE">
            <w:pPr>
              <w:pStyle w:val="CRCoverPage"/>
              <w:spacing w:after="0"/>
              <w:rPr>
                <w:b/>
                <w:i/>
              </w:rPr>
            </w:pPr>
          </w:p>
        </w:tc>
        <w:tc>
          <w:tcPr>
            <w:tcW w:w="4677" w:type="dxa"/>
            <w:gridSpan w:val="8"/>
            <w:tcBorders>
              <w:bottom w:val="single" w:sz="4" w:space="0" w:color="auto"/>
            </w:tcBorders>
          </w:tcPr>
          <w:p w14:paraId="092E65E2" w14:textId="77777777" w:rsidR="007541BE" w:rsidRDefault="004C54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07462C" w14:textId="77777777" w:rsidR="007541BE" w:rsidRDefault="004C542B">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61BF33B" w14:textId="77777777" w:rsidR="007541BE" w:rsidRDefault="004C54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41BE" w14:paraId="64BDD387" w14:textId="77777777">
        <w:tc>
          <w:tcPr>
            <w:tcW w:w="1843" w:type="dxa"/>
          </w:tcPr>
          <w:p w14:paraId="14A0323A" w14:textId="77777777" w:rsidR="007541BE" w:rsidRDefault="007541BE">
            <w:pPr>
              <w:pStyle w:val="CRCoverPage"/>
              <w:spacing w:after="0"/>
              <w:rPr>
                <w:b/>
                <w:i/>
                <w:sz w:val="8"/>
                <w:szCs w:val="8"/>
              </w:rPr>
            </w:pPr>
          </w:p>
        </w:tc>
        <w:tc>
          <w:tcPr>
            <w:tcW w:w="7797" w:type="dxa"/>
            <w:gridSpan w:val="10"/>
          </w:tcPr>
          <w:p w14:paraId="60B3973C" w14:textId="77777777" w:rsidR="007541BE" w:rsidRDefault="007541BE">
            <w:pPr>
              <w:pStyle w:val="CRCoverPage"/>
              <w:spacing w:after="0"/>
              <w:rPr>
                <w:sz w:val="8"/>
                <w:szCs w:val="8"/>
              </w:rPr>
            </w:pPr>
          </w:p>
        </w:tc>
      </w:tr>
      <w:tr w:rsidR="007541BE" w14:paraId="09A799CD" w14:textId="77777777">
        <w:tc>
          <w:tcPr>
            <w:tcW w:w="2694" w:type="dxa"/>
            <w:gridSpan w:val="2"/>
            <w:tcBorders>
              <w:top w:val="single" w:sz="4" w:space="0" w:color="auto"/>
              <w:left w:val="single" w:sz="4" w:space="0" w:color="auto"/>
            </w:tcBorders>
          </w:tcPr>
          <w:p w14:paraId="6168D01C" w14:textId="77777777" w:rsidR="007541BE" w:rsidRDefault="004C54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04BBDC" w14:textId="77777777" w:rsidR="007541BE" w:rsidRDefault="004C542B">
            <w:pPr>
              <w:pStyle w:val="CRCoverPage"/>
              <w:spacing w:after="0"/>
              <w:ind w:left="100"/>
              <w:rPr>
                <w:lang w:eastAsia="zh-CN"/>
              </w:rPr>
            </w:pPr>
            <w:r>
              <w:rPr>
                <w:lang w:eastAsia="zh-CN"/>
              </w:rPr>
              <w:t xml:space="preserve">Introduce </w:t>
            </w:r>
            <w:r>
              <w:rPr>
                <w:rFonts w:eastAsiaTheme="minorEastAsia" w:hint="eastAsia"/>
                <w:lang w:eastAsia="zh-CN"/>
              </w:rPr>
              <w:t>enhancement of SON features</w:t>
            </w:r>
          </w:p>
        </w:tc>
      </w:tr>
      <w:tr w:rsidR="007541BE" w14:paraId="66C26E0B" w14:textId="77777777">
        <w:tc>
          <w:tcPr>
            <w:tcW w:w="2694" w:type="dxa"/>
            <w:gridSpan w:val="2"/>
            <w:tcBorders>
              <w:left w:val="single" w:sz="4" w:space="0" w:color="auto"/>
            </w:tcBorders>
          </w:tcPr>
          <w:p w14:paraId="7DC40DC2" w14:textId="77777777" w:rsidR="007541BE" w:rsidRDefault="007541BE">
            <w:pPr>
              <w:pStyle w:val="CRCoverPage"/>
              <w:spacing w:after="0"/>
              <w:rPr>
                <w:b/>
                <w:i/>
                <w:sz w:val="8"/>
                <w:szCs w:val="8"/>
              </w:rPr>
            </w:pPr>
          </w:p>
        </w:tc>
        <w:tc>
          <w:tcPr>
            <w:tcW w:w="6946" w:type="dxa"/>
            <w:gridSpan w:val="9"/>
            <w:tcBorders>
              <w:right w:val="single" w:sz="4" w:space="0" w:color="auto"/>
            </w:tcBorders>
          </w:tcPr>
          <w:p w14:paraId="6550C5D5" w14:textId="77777777" w:rsidR="007541BE" w:rsidRDefault="007541BE">
            <w:pPr>
              <w:pStyle w:val="CRCoverPage"/>
              <w:spacing w:after="0"/>
              <w:rPr>
                <w:sz w:val="8"/>
                <w:szCs w:val="8"/>
              </w:rPr>
            </w:pPr>
          </w:p>
        </w:tc>
      </w:tr>
      <w:tr w:rsidR="007541BE" w14:paraId="003BBF71" w14:textId="77777777">
        <w:tc>
          <w:tcPr>
            <w:tcW w:w="2694" w:type="dxa"/>
            <w:gridSpan w:val="2"/>
            <w:tcBorders>
              <w:left w:val="single" w:sz="4" w:space="0" w:color="auto"/>
            </w:tcBorders>
          </w:tcPr>
          <w:p w14:paraId="4C048AE4" w14:textId="77777777" w:rsidR="007541BE" w:rsidRDefault="004C54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512012" w14:textId="77777777" w:rsidR="007541BE" w:rsidRDefault="004C542B">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74484B2C" w14:textId="77777777" w:rsidR="007541BE" w:rsidRPr="00775B4A" w:rsidRDefault="004C542B">
            <w:pPr>
              <w:pStyle w:val="CRCoverPage"/>
              <w:numPr>
                <w:ilvl w:val="0"/>
                <w:numId w:val="3"/>
              </w:numPr>
              <w:spacing w:after="0"/>
              <w:rPr>
                <w:lang w:eastAsia="zh-CN"/>
              </w:rPr>
            </w:pPr>
            <w:r>
              <w:rPr>
                <w:rFonts w:eastAsiaTheme="minorEastAsia" w:hint="eastAsia"/>
                <w:lang w:eastAsia="zh-CN"/>
              </w:rPr>
              <w:t>Add more agreed cases for MRO</w:t>
            </w:r>
          </w:p>
          <w:p w14:paraId="1478C1C3" w14:textId="77777777" w:rsidR="00775B4A" w:rsidRDefault="00775B4A" w:rsidP="00775B4A">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77AE032B" w14:textId="77777777" w:rsidR="00775B4A" w:rsidRDefault="00775B4A" w:rsidP="00572AE9">
            <w:pPr>
              <w:pStyle w:val="CRCoverPage"/>
              <w:numPr>
                <w:ilvl w:val="0"/>
                <w:numId w:val="4"/>
              </w:numPr>
              <w:spacing w:after="0"/>
              <w:rPr>
                <w:rFonts w:eastAsiaTheme="minorEastAsia"/>
                <w:lang w:eastAsia="zh-CN"/>
              </w:rPr>
            </w:pPr>
            <w:r>
              <w:rPr>
                <w:rFonts w:eastAsiaTheme="minorEastAsia" w:hint="eastAsia"/>
                <w:lang w:eastAsia="zh-CN"/>
              </w:rPr>
              <w:t xml:space="preserve">Add </w:t>
            </w:r>
            <w:r w:rsidRPr="00572AE9">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69BC84B3" w14:textId="014B0BA6" w:rsidR="00572AE9" w:rsidRPr="00775B4A" w:rsidRDefault="00572AE9" w:rsidP="00572AE9">
            <w:pPr>
              <w:pStyle w:val="CRCoverPage"/>
              <w:numPr>
                <w:ilvl w:val="0"/>
                <w:numId w:val="4"/>
              </w:numPr>
              <w:spacing w:after="0"/>
              <w:rPr>
                <w:rFonts w:eastAsiaTheme="minorEastAsia"/>
                <w:lang w:eastAsia="zh-CN"/>
              </w:rPr>
            </w:pPr>
            <w:r>
              <w:rPr>
                <w:rFonts w:eastAsiaTheme="minorEastAsia" w:hint="eastAsia"/>
                <w:lang w:eastAsia="zh-CN"/>
              </w:rPr>
              <w:t xml:space="preserve">Add </w:t>
            </w:r>
            <w:r w:rsidRPr="00572AE9">
              <w:rPr>
                <w:rFonts w:eastAsiaTheme="minorEastAsia"/>
                <w:lang w:eastAsia="zh-CN"/>
              </w:rPr>
              <w:t>RA Report retrieval in case of dual connectivity</w:t>
            </w:r>
          </w:p>
        </w:tc>
      </w:tr>
      <w:tr w:rsidR="007541BE" w14:paraId="2D9EB109" w14:textId="77777777">
        <w:tc>
          <w:tcPr>
            <w:tcW w:w="2694" w:type="dxa"/>
            <w:gridSpan w:val="2"/>
            <w:tcBorders>
              <w:left w:val="single" w:sz="4" w:space="0" w:color="auto"/>
            </w:tcBorders>
          </w:tcPr>
          <w:p w14:paraId="0F2C018F" w14:textId="77777777" w:rsidR="007541BE" w:rsidRDefault="007541BE">
            <w:pPr>
              <w:pStyle w:val="CRCoverPage"/>
              <w:spacing w:after="0"/>
              <w:rPr>
                <w:b/>
                <w:i/>
                <w:sz w:val="8"/>
                <w:szCs w:val="8"/>
              </w:rPr>
            </w:pPr>
          </w:p>
        </w:tc>
        <w:tc>
          <w:tcPr>
            <w:tcW w:w="6946" w:type="dxa"/>
            <w:gridSpan w:val="9"/>
            <w:tcBorders>
              <w:right w:val="single" w:sz="4" w:space="0" w:color="auto"/>
            </w:tcBorders>
          </w:tcPr>
          <w:p w14:paraId="26448493" w14:textId="77777777" w:rsidR="007541BE" w:rsidRDefault="007541BE">
            <w:pPr>
              <w:pStyle w:val="CRCoverPage"/>
              <w:spacing w:after="0"/>
              <w:rPr>
                <w:sz w:val="8"/>
                <w:szCs w:val="8"/>
              </w:rPr>
            </w:pPr>
          </w:p>
        </w:tc>
      </w:tr>
      <w:tr w:rsidR="007541BE" w14:paraId="3CBD0A4C" w14:textId="77777777">
        <w:tc>
          <w:tcPr>
            <w:tcW w:w="2694" w:type="dxa"/>
            <w:gridSpan w:val="2"/>
            <w:tcBorders>
              <w:left w:val="single" w:sz="4" w:space="0" w:color="auto"/>
              <w:bottom w:val="single" w:sz="4" w:space="0" w:color="auto"/>
            </w:tcBorders>
          </w:tcPr>
          <w:p w14:paraId="3BFA63B6" w14:textId="77777777" w:rsidR="007541BE" w:rsidRDefault="004C54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D014DD" w14:textId="77777777" w:rsidR="007541BE" w:rsidRDefault="004C542B">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7541BE" w14:paraId="59FC1162" w14:textId="77777777">
        <w:tc>
          <w:tcPr>
            <w:tcW w:w="2694" w:type="dxa"/>
            <w:gridSpan w:val="2"/>
          </w:tcPr>
          <w:p w14:paraId="3B40DF4D" w14:textId="77777777" w:rsidR="007541BE" w:rsidRDefault="007541BE">
            <w:pPr>
              <w:pStyle w:val="CRCoverPage"/>
              <w:spacing w:after="0"/>
              <w:rPr>
                <w:b/>
                <w:i/>
                <w:sz w:val="8"/>
                <w:szCs w:val="8"/>
              </w:rPr>
            </w:pPr>
          </w:p>
        </w:tc>
        <w:tc>
          <w:tcPr>
            <w:tcW w:w="6946" w:type="dxa"/>
            <w:gridSpan w:val="9"/>
          </w:tcPr>
          <w:p w14:paraId="42C350B5" w14:textId="77777777" w:rsidR="007541BE" w:rsidRDefault="007541BE">
            <w:pPr>
              <w:pStyle w:val="CRCoverPage"/>
              <w:spacing w:after="0"/>
              <w:rPr>
                <w:sz w:val="8"/>
                <w:szCs w:val="8"/>
              </w:rPr>
            </w:pPr>
          </w:p>
        </w:tc>
      </w:tr>
      <w:tr w:rsidR="007541BE" w14:paraId="5EE0C0A8" w14:textId="77777777">
        <w:tc>
          <w:tcPr>
            <w:tcW w:w="2694" w:type="dxa"/>
            <w:gridSpan w:val="2"/>
            <w:tcBorders>
              <w:top w:val="single" w:sz="4" w:space="0" w:color="auto"/>
              <w:left w:val="single" w:sz="4" w:space="0" w:color="auto"/>
            </w:tcBorders>
          </w:tcPr>
          <w:p w14:paraId="3633D071" w14:textId="77777777" w:rsidR="007541BE" w:rsidRDefault="004C54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D051D8" w14:textId="50E7C478" w:rsidR="007541BE" w:rsidRPr="00CF401C" w:rsidRDefault="004C542B">
            <w:pPr>
              <w:pStyle w:val="CRCoverPage"/>
              <w:spacing w:after="0"/>
              <w:ind w:left="100"/>
              <w:rPr>
                <w:rFonts w:eastAsiaTheme="minorEastAsia"/>
                <w:lang w:eastAsia="zh-CN"/>
              </w:rPr>
            </w:pPr>
            <w:r>
              <w:rPr>
                <w:rFonts w:eastAsiaTheme="minorEastAsia" w:hint="eastAsia"/>
                <w:lang w:eastAsia="zh-CN"/>
              </w:rPr>
              <w:t>15.5.2.1</w:t>
            </w:r>
            <w:r w:rsidR="00C75BCC">
              <w:rPr>
                <w:rFonts w:eastAsiaTheme="minorEastAsia" w:hint="eastAsia"/>
                <w:lang w:eastAsia="zh-CN"/>
              </w:rPr>
              <w:t xml:space="preserve">, </w:t>
            </w:r>
            <w:r w:rsidR="00C75BCC" w:rsidRPr="003E3DAD">
              <w:rPr>
                <w:lang w:eastAsia="zh-CN"/>
              </w:rPr>
              <w:t>15.5.2.2.3</w:t>
            </w:r>
            <w:r w:rsidR="00C75BCC">
              <w:rPr>
                <w:rFonts w:eastAsiaTheme="minorEastAsia" w:hint="eastAsia"/>
                <w:lang w:eastAsia="zh-CN"/>
              </w:rPr>
              <w:t>,</w:t>
            </w:r>
            <w:r w:rsidR="0054116D">
              <w:rPr>
                <w:rFonts w:eastAsiaTheme="minorEastAsia"/>
                <w:lang w:eastAsia="zh-CN"/>
              </w:rPr>
              <w:t xml:space="preserve"> </w:t>
            </w:r>
            <w:r w:rsidR="00C75BCC" w:rsidRPr="003E3DAD">
              <w:rPr>
                <w:lang w:eastAsia="zh-CN"/>
              </w:rPr>
              <w:t>15.5.2.4</w:t>
            </w:r>
            <w:r w:rsidR="00CF401C" w:rsidRPr="00CF401C">
              <w:rPr>
                <w:rFonts w:hint="eastAsia"/>
                <w:lang w:eastAsia="zh-CN"/>
              </w:rPr>
              <w:t>,</w:t>
            </w:r>
            <w:r w:rsidR="0054116D">
              <w:rPr>
                <w:lang w:eastAsia="zh-CN"/>
              </w:rPr>
              <w:t xml:space="preserve"> </w:t>
            </w:r>
            <w:r w:rsidR="00CF401C" w:rsidRPr="00CF401C">
              <w:rPr>
                <w:rFonts w:hint="eastAsia"/>
                <w:lang w:eastAsia="zh-CN"/>
              </w:rPr>
              <w:t>15.5.3</w:t>
            </w:r>
          </w:p>
        </w:tc>
      </w:tr>
      <w:tr w:rsidR="007541BE" w14:paraId="59A1884D" w14:textId="77777777">
        <w:tc>
          <w:tcPr>
            <w:tcW w:w="2694" w:type="dxa"/>
            <w:gridSpan w:val="2"/>
            <w:tcBorders>
              <w:left w:val="single" w:sz="4" w:space="0" w:color="auto"/>
            </w:tcBorders>
          </w:tcPr>
          <w:p w14:paraId="6F4BCA2A" w14:textId="77777777" w:rsidR="007541BE" w:rsidRDefault="007541BE">
            <w:pPr>
              <w:pStyle w:val="CRCoverPage"/>
              <w:spacing w:after="0"/>
              <w:rPr>
                <w:b/>
                <w:i/>
                <w:sz w:val="8"/>
                <w:szCs w:val="8"/>
              </w:rPr>
            </w:pPr>
          </w:p>
        </w:tc>
        <w:tc>
          <w:tcPr>
            <w:tcW w:w="6946" w:type="dxa"/>
            <w:gridSpan w:val="9"/>
            <w:tcBorders>
              <w:right w:val="single" w:sz="4" w:space="0" w:color="auto"/>
            </w:tcBorders>
          </w:tcPr>
          <w:p w14:paraId="4997A4FE" w14:textId="77777777" w:rsidR="007541BE" w:rsidRDefault="007541BE">
            <w:pPr>
              <w:pStyle w:val="CRCoverPage"/>
              <w:spacing w:after="0"/>
              <w:rPr>
                <w:sz w:val="8"/>
                <w:szCs w:val="8"/>
              </w:rPr>
            </w:pPr>
          </w:p>
        </w:tc>
      </w:tr>
      <w:tr w:rsidR="007541BE" w14:paraId="2726FE16" w14:textId="77777777">
        <w:tc>
          <w:tcPr>
            <w:tcW w:w="2694" w:type="dxa"/>
            <w:gridSpan w:val="2"/>
            <w:tcBorders>
              <w:left w:val="single" w:sz="4" w:space="0" w:color="auto"/>
            </w:tcBorders>
          </w:tcPr>
          <w:p w14:paraId="24F6DE9F" w14:textId="77777777" w:rsidR="007541BE" w:rsidRDefault="007541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C73BC6" w14:textId="77777777" w:rsidR="007541BE" w:rsidRDefault="004C54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CF5BE" w14:textId="77777777" w:rsidR="007541BE" w:rsidRDefault="004C542B">
            <w:pPr>
              <w:pStyle w:val="CRCoverPage"/>
              <w:spacing w:after="0"/>
              <w:jc w:val="center"/>
              <w:rPr>
                <w:b/>
                <w:caps/>
              </w:rPr>
            </w:pPr>
            <w:r>
              <w:rPr>
                <w:b/>
                <w:caps/>
              </w:rPr>
              <w:t>N</w:t>
            </w:r>
          </w:p>
        </w:tc>
        <w:tc>
          <w:tcPr>
            <w:tcW w:w="2977" w:type="dxa"/>
            <w:gridSpan w:val="4"/>
          </w:tcPr>
          <w:p w14:paraId="567C598E" w14:textId="77777777" w:rsidR="007541BE" w:rsidRDefault="007541BE">
            <w:pPr>
              <w:pStyle w:val="CRCoverPage"/>
              <w:tabs>
                <w:tab w:val="right" w:pos="2893"/>
              </w:tabs>
              <w:spacing w:after="0"/>
            </w:pPr>
          </w:p>
        </w:tc>
        <w:tc>
          <w:tcPr>
            <w:tcW w:w="3401" w:type="dxa"/>
            <w:gridSpan w:val="3"/>
            <w:tcBorders>
              <w:right w:val="single" w:sz="4" w:space="0" w:color="auto"/>
            </w:tcBorders>
            <w:shd w:val="clear" w:color="FFFF00" w:fill="auto"/>
          </w:tcPr>
          <w:p w14:paraId="7B848D20" w14:textId="77777777" w:rsidR="007541BE" w:rsidRDefault="007541BE">
            <w:pPr>
              <w:pStyle w:val="CRCoverPage"/>
              <w:spacing w:after="0"/>
              <w:ind w:left="99"/>
            </w:pPr>
          </w:p>
        </w:tc>
      </w:tr>
      <w:tr w:rsidR="007541BE" w14:paraId="27CD75F5" w14:textId="77777777">
        <w:tc>
          <w:tcPr>
            <w:tcW w:w="2694" w:type="dxa"/>
            <w:gridSpan w:val="2"/>
            <w:tcBorders>
              <w:left w:val="single" w:sz="4" w:space="0" w:color="auto"/>
            </w:tcBorders>
          </w:tcPr>
          <w:p w14:paraId="1DEE5667" w14:textId="77777777" w:rsidR="007541BE" w:rsidRDefault="004C54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58109" w14:textId="77777777" w:rsidR="007541BE" w:rsidRDefault="00754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42B62" w14:textId="77777777" w:rsidR="007541BE" w:rsidRDefault="004C542B">
            <w:pPr>
              <w:pStyle w:val="CRCoverPage"/>
              <w:spacing w:after="0"/>
              <w:jc w:val="center"/>
              <w:rPr>
                <w:b/>
                <w:caps/>
              </w:rPr>
            </w:pPr>
            <w:r>
              <w:rPr>
                <w:b/>
                <w:caps/>
              </w:rPr>
              <w:t>x</w:t>
            </w:r>
          </w:p>
        </w:tc>
        <w:tc>
          <w:tcPr>
            <w:tcW w:w="2977" w:type="dxa"/>
            <w:gridSpan w:val="4"/>
          </w:tcPr>
          <w:p w14:paraId="5D6124C5" w14:textId="77777777" w:rsidR="007541BE" w:rsidRDefault="004C54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CC6F0F" w14:textId="77777777" w:rsidR="007541BE" w:rsidRDefault="004C542B">
            <w:pPr>
              <w:pStyle w:val="CRCoverPage"/>
              <w:spacing w:after="0"/>
              <w:ind w:left="99"/>
            </w:pPr>
            <w:r>
              <w:t xml:space="preserve">TS/TR ... CR ... </w:t>
            </w:r>
          </w:p>
        </w:tc>
      </w:tr>
      <w:tr w:rsidR="007541BE" w14:paraId="36C58F66" w14:textId="77777777">
        <w:tc>
          <w:tcPr>
            <w:tcW w:w="2694" w:type="dxa"/>
            <w:gridSpan w:val="2"/>
            <w:tcBorders>
              <w:left w:val="single" w:sz="4" w:space="0" w:color="auto"/>
            </w:tcBorders>
          </w:tcPr>
          <w:p w14:paraId="1032F3E0" w14:textId="77777777" w:rsidR="007541BE" w:rsidRDefault="004C54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C290E0" w14:textId="77777777" w:rsidR="007541BE" w:rsidRDefault="00754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C9333" w14:textId="77777777" w:rsidR="007541BE" w:rsidRDefault="004C542B">
            <w:pPr>
              <w:pStyle w:val="CRCoverPage"/>
              <w:spacing w:after="0"/>
              <w:jc w:val="center"/>
              <w:rPr>
                <w:b/>
                <w:caps/>
              </w:rPr>
            </w:pPr>
            <w:r>
              <w:rPr>
                <w:b/>
                <w:caps/>
              </w:rPr>
              <w:t>x</w:t>
            </w:r>
          </w:p>
        </w:tc>
        <w:tc>
          <w:tcPr>
            <w:tcW w:w="2977" w:type="dxa"/>
            <w:gridSpan w:val="4"/>
          </w:tcPr>
          <w:p w14:paraId="3AE803B7" w14:textId="77777777" w:rsidR="007541BE" w:rsidRDefault="004C542B">
            <w:pPr>
              <w:pStyle w:val="CRCoverPage"/>
              <w:spacing w:after="0"/>
            </w:pPr>
            <w:r>
              <w:t xml:space="preserve"> Test specifications</w:t>
            </w:r>
          </w:p>
        </w:tc>
        <w:tc>
          <w:tcPr>
            <w:tcW w:w="3401" w:type="dxa"/>
            <w:gridSpan w:val="3"/>
            <w:tcBorders>
              <w:right w:val="single" w:sz="4" w:space="0" w:color="auto"/>
            </w:tcBorders>
            <w:shd w:val="pct30" w:color="FFFF00" w:fill="auto"/>
          </w:tcPr>
          <w:p w14:paraId="71E34471" w14:textId="77777777" w:rsidR="007541BE" w:rsidRDefault="004C542B">
            <w:pPr>
              <w:pStyle w:val="CRCoverPage"/>
              <w:spacing w:after="0"/>
              <w:ind w:left="99"/>
            </w:pPr>
            <w:r>
              <w:t xml:space="preserve">TS/TR ... CR ... </w:t>
            </w:r>
          </w:p>
        </w:tc>
      </w:tr>
      <w:tr w:rsidR="007541BE" w14:paraId="5EDB6679" w14:textId="77777777">
        <w:tc>
          <w:tcPr>
            <w:tcW w:w="2694" w:type="dxa"/>
            <w:gridSpan w:val="2"/>
            <w:tcBorders>
              <w:left w:val="single" w:sz="4" w:space="0" w:color="auto"/>
            </w:tcBorders>
          </w:tcPr>
          <w:p w14:paraId="541B08B5" w14:textId="77777777" w:rsidR="007541BE" w:rsidRDefault="004C54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29DAA0" w14:textId="77777777" w:rsidR="007541BE" w:rsidRDefault="00754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01EB" w14:textId="77777777" w:rsidR="007541BE" w:rsidRDefault="004C542B">
            <w:pPr>
              <w:pStyle w:val="CRCoverPage"/>
              <w:spacing w:after="0"/>
              <w:jc w:val="center"/>
              <w:rPr>
                <w:b/>
                <w:caps/>
              </w:rPr>
            </w:pPr>
            <w:r>
              <w:rPr>
                <w:b/>
                <w:caps/>
              </w:rPr>
              <w:t>x</w:t>
            </w:r>
          </w:p>
        </w:tc>
        <w:tc>
          <w:tcPr>
            <w:tcW w:w="2977" w:type="dxa"/>
            <w:gridSpan w:val="4"/>
          </w:tcPr>
          <w:p w14:paraId="27176D63" w14:textId="77777777" w:rsidR="007541BE" w:rsidRDefault="004C542B">
            <w:pPr>
              <w:pStyle w:val="CRCoverPage"/>
              <w:spacing w:after="0"/>
            </w:pPr>
            <w:r>
              <w:t xml:space="preserve"> O&amp;M Specifications</w:t>
            </w:r>
          </w:p>
        </w:tc>
        <w:tc>
          <w:tcPr>
            <w:tcW w:w="3401" w:type="dxa"/>
            <w:gridSpan w:val="3"/>
            <w:tcBorders>
              <w:right w:val="single" w:sz="4" w:space="0" w:color="auto"/>
            </w:tcBorders>
            <w:shd w:val="pct30" w:color="FFFF00" w:fill="auto"/>
          </w:tcPr>
          <w:p w14:paraId="48CC40B6" w14:textId="77777777" w:rsidR="007541BE" w:rsidRDefault="004C542B">
            <w:pPr>
              <w:pStyle w:val="CRCoverPage"/>
              <w:spacing w:after="0"/>
              <w:ind w:left="99"/>
            </w:pPr>
            <w:r>
              <w:t xml:space="preserve">TS/TR ... CR ... </w:t>
            </w:r>
          </w:p>
        </w:tc>
      </w:tr>
      <w:tr w:rsidR="007541BE" w14:paraId="454BC507" w14:textId="77777777">
        <w:tc>
          <w:tcPr>
            <w:tcW w:w="2694" w:type="dxa"/>
            <w:gridSpan w:val="2"/>
            <w:tcBorders>
              <w:left w:val="single" w:sz="4" w:space="0" w:color="auto"/>
            </w:tcBorders>
          </w:tcPr>
          <w:p w14:paraId="21F7206D" w14:textId="77777777" w:rsidR="007541BE" w:rsidRDefault="007541BE">
            <w:pPr>
              <w:pStyle w:val="CRCoverPage"/>
              <w:spacing w:after="0"/>
              <w:rPr>
                <w:b/>
                <w:i/>
              </w:rPr>
            </w:pPr>
          </w:p>
        </w:tc>
        <w:tc>
          <w:tcPr>
            <w:tcW w:w="6946" w:type="dxa"/>
            <w:gridSpan w:val="9"/>
            <w:tcBorders>
              <w:right w:val="single" w:sz="4" w:space="0" w:color="auto"/>
            </w:tcBorders>
          </w:tcPr>
          <w:p w14:paraId="20A3C1BA" w14:textId="77777777" w:rsidR="007541BE" w:rsidRDefault="007541BE">
            <w:pPr>
              <w:pStyle w:val="CRCoverPage"/>
              <w:spacing w:after="0"/>
            </w:pPr>
          </w:p>
        </w:tc>
      </w:tr>
      <w:tr w:rsidR="007541BE" w14:paraId="178CC49D" w14:textId="77777777">
        <w:tc>
          <w:tcPr>
            <w:tcW w:w="2694" w:type="dxa"/>
            <w:gridSpan w:val="2"/>
            <w:tcBorders>
              <w:left w:val="single" w:sz="4" w:space="0" w:color="auto"/>
              <w:bottom w:val="single" w:sz="4" w:space="0" w:color="auto"/>
            </w:tcBorders>
          </w:tcPr>
          <w:p w14:paraId="06D269D3" w14:textId="77777777" w:rsidR="007541BE" w:rsidRDefault="004C54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3273AE" w14:textId="77777777" w:rsidR="007541BE" w:rsidRDefault="007541BE">
            <w:pPr>
              <w:pStyle w:val="CRCoverPage"/>
              <w:spacing w:after="0"/>
              <w:ind w:left="100"/>
            </w:pPr>
          </w:p>
        </w:tc>
      </w:tr>
      <w:tr w:rsidR="007541BE" w14:paraId="142F24AB" w14:textId="77777777">
        <w:tc>
          <w:tcPr>
            <w:tcW w:w="2694" w:type="dxa"/>
            <w:gridSpan w:val="2"/>
            <w:tcBorders>
              <w:top w:val="single" w:sz="4" w:space="0" w:color="auto"/>
              <w:bottom w:val="single" w:sz="4" w:space="0" w:color="auto"/>
            </w:tcBorders>
          </w:tcPr>
          <w:p w14:paraId="0E5F6BD1" w14:textId="77777777" w:rsidR="007541BE" w:rsidRDefault="007541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B7EDEA" w14:textId="77777777" w:rsidR="007541BE" w:rsidRDefault="007541BE">
            <w:pPr>
              <w:pStyle w:val="CRCoverPage"/>
              <w:spacing w:after="0"/>
              <w:ind w:left="100"/>
              <w:rPr>
                <w:sz w:val="8"/>
                <w:szCs w:val="8"/>
              </w:rPr>
            </w:pPr>
          </w:p>
        </w:tc>
      </w:tr>
      <w:tr w:rsidR="007541BE" w14:paraId="212EBEFF" w14:textId="77777777">
        <w:tc>
          <w:tcPr>
            <w:tcW w:w="2694" w:type="dxa"/>
            <w:gridSpan w:val="2"/>
            <w:tcBorders>
              <w:top w:val="single" w:sz="4" w:space="0" w:color="auto"/>
              <w:left w:val="single" w:sz="4" w:space="0" w:color="auto"/>
              <w:bottom w:val="single" w:sz="4" w:space="0" w:color="auto"/>
            </w:tcBorders>
          </w:tcPr>
          <w:p w14:paraId="6F9E74EE" w14:textId="77777777" w:rsidR="007541BE" w:rsidRDefault="004C54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8D33C" w14:textId="77777777" w:rsidR="007541BE" w:rsidRDefault="004C542B">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p>
          <w:p w14:paraId="60CC798A" w14:textId="77777777" w:rsidR="007541BE" w:rsidRDefault="004C542B">
            <w:pPr>
              <w:pStyle w:val="CRCoverPage"/>
              <w:spacing w:after="0"/>
              <w:ind w:left="100"/>
              <w:rPr>
                <w:rFonts w:eastAsiaTheme="minorEastAsia"/>
                <w:lang w:eastAsia="zh-CN"/>
              </w:rPr>
            </w:pPr>
            <w:r>
              <w:rPr>
                <w:rFonts w:eastAsiaTheme="minorEastAsia" w:hint="eastAsia"/>
                <w:lang w:eastAsia="zh-CN"/>
              </w:rPr>
              <w:t>Rev 2 (R3-226103): resubmission to RAN3 #118</w:t>
            </w:r>
          </w:p>
          <w:p w14:paraId="1F5F8DAF" w14:textId="77777777" w:rsidR="007541BE" w:rsidRDefault="004C542B">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14:paraId="2FCB314A" w14:textId="7F7A7693" w:rsidR="00B81D76" w:rsidRPr="0098162F" w:rsidRDefault="00D006CC" w:rsidP="0098162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sidRPr="000074F4">
              <w:rPr>
                <w:rFonts w:eastAsia="Times New Roman"/>
                <w:lang w:eastAsia="ja-JP"/>
              </w:rPr>
              <w:t>inter-system Mobility Failure during Voice Fallback</w:t>
            </w:r>
            <w:r w:rsidR="005B5E6E">
              <w:rPr>
                <w:rFonts w:eastAsiaTheme="minorEastAsia" w:hint="eastAsia"/>
                <w:lang w:eastAsia="zh-CN"/>
              </w:rPr>
              <w:t>,</w:t>
            </w:r>
            <w:r>
              <w:rPr>
                <w:rFonts w:eastAsiaTheme="minorEastAsia" w:hint="eastAsia"/>
                <w:lang w:eastAsia="zh-CN"/>
              </w:rPr>
              <w:t xml:space="preserve"> clarification for inter-system ping-pong</w:t>
            </w:r>
            <w:r w:rsidR="005B5E6E">
              <w:rPr>
                <w:rFonts w:eastAsiaTheme="minorEastAsia" w:hint="eastAsia"/>
                <w:lang w:eastAsia="zh-CN"/>
              </w:rPr>
              <w:t xml:space="preserve"> and description of </w:t>
            </w:r>
            <w:r w:rsidR="005B5E6E" w:rsidRPr="00572AE9">
              <w:rPr>
                <w:rFonts w:eastAsiaTheme="minorEastAsia"/>
                <w:lang w:eastAsia="zh-CN"/>
              </w:rPr>
              <w:t>RA Report retrieval in case of dual connectivity</w:t>
            </w:r>
          </w:p>
        </w:tc>
      </w:tr>
    </w:tbl>
    <w:p w14:paraId="196211AF" w14:textId="77777777" w:rsidR="007541BE" w:rsidRDefault="007541BE">
      <w:pPr>
        <w:pStyle w:val="CRCoverPage"/>
        <w:spacing w:after="0"/>
        <w:rPr>
          <w:sz w:val="8"/>
          <w:szCs w:val="8"/>
        </w:rPr>
      </w:pPr>
    </w:p>
    <w:p w14:paraId="624D2044" w14:textId="77777777" w:rsidR="007541BE" w:rsidRDefault="004C542B">
      <w:pPr>
        <w:overflowPunct/>
        <w:autoSpaceDE/>
        <w:autoSpaceDN/>
        <w:adjustRightInd/>
        <w:spacing w:after="0"/>
        <w:textAlignment w:val="auto"/>
        <w:rPr>
          <w:b/>
          <w:sz w:val="24"/>
          <w:lang w:val="en-US"/>
        </w:rPr>
      </w:pPr>
      <w:r>
        <w:rPr>
          <w:b/>
          <w:sz w:val="24"/>
          <w:lang w:val="en-US"/>
        </w:rPr>
        <w:br w:type="page"/>
      </w:r>
    </w:p>
    <w:p w14:paraId="43DBCBA9" w14:textId="77777777" w:rsidR="007541BE" w:rsidRDefault="004C542B">
      <w:pPr>
        <w:rPr>
          <w:lang w:eastAsia="zh-CN"/>
        </w:rPr>
      </w:pPr>
      <w:r>
        <w:rPr>
          <w:lang w:eastAsia="zh-CN"/>
        </w:rPr>
        <w:lastRenderedPageBreak/>
        <w:t>******************************************************Start of 1</w:t>
      </w:r>
      <w:r>
        <w:rPr>
          <w:rFonts w:asciiTheme="minorEastAsia" w:eastAsiaTheme="minorEastAsia" w:hAnsiTheme="minorEastAsia"/>
          <w:vertAlign w:val="superscript"/>
          <w:lang w:eastAsia="zh-CN"/>
        </w:rPr>
        <w:t>st</w:t>
      </w:r>
      <w:r>
        <w:rPr>
          <w:rFonts w:asciiTheme="minorEastAsia" w:eastAsiaTheme="minorEastAsia" w:hAnsiTheme="minorEastAsia"/>
          <w:lang w:eastAsia="zh-CN"/>
        </w:rPr>
        <w:t xml:space="preserve"> </w:t>
      </w:r>
      <w:r>
        <w:rPr>
          <w:lang w:eastAsia="zh-CN"/>
        </w:rPr>
        <w:t>Change****************************************************</w:t>
      </w:r>
    </w:p>
    <w:p w14:paraId="6220EF01" w14:textId="77777777" w:rsidR="007541BE" w:rsidRDefault="004C542B">
      <w:pPr>
        <w:pStyle w:val="2"/>
        <w:spacing w:before="180"/>
        <w:rPr>
          <w:lang w:eastAsia="zh-CN"/>
        </w:rPr>
      </w:pPr>
      <w:bookmarkStart w:id="1" w:name="_Toc109153928"/>
      <w:r>
        <w:rPr>
          <w:lang w:eastAsia="zh-CN"/>
        </w:rPr>
        <w:t>15.5</w:t>
      </w:r>
      <w:r>
        <w:rPr>
          <w:lang w:eastAsia="zh-CN"/>
        </w:rPr>
        <w:tab/>
        <w:t>Self-optimisation</w:t>
      </w:r>
      <w:bookmarkEnd w:id="1"/>
    </w:p>
    <w:p w14:paraId="247DE6B0" w14:textId="77777777" w:rsidR="007541BE" w:rsidRDefault="004C542B">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14:paraId="0D07A1F1" w14:textId="77777777" w:rsidR="007541BE" w:rsidRDefault="004C542B">
      <w:pPr>
        <w:pStyle w:val="4"/>
        <w:rPr>
          <w:lang w:eastAsia="zh-CN"/>
        </w:rPr>
      </w:pPr>
      <w:bookmarkStart w:id="6" w:name="_Toc46502088"/>
      <w:bookmarkStart w:id="7" w:name="_Toc52551419"/>
      <w:bookmarkStart w:id="8" w:name="_Toc109153930"/>
      <w:bookmarkStart w:id="9" w:name="_Toc51971436"/>
      <w:r>
        <w:rPr>
          <w:lang w:eastAsia="zh-CN"/>
        </w:rPr>
        <w:t>15.5.1.1</w:t>
      </w:r>
      <w:r>
        <w:rPr>
          <w:lang w:eastAsia="zh-CN"/>
        </w:rPr>
        <w:tab/>
        <w:t>General</w:t>
      </w:r>
      <w:bookmarkEnd w:id="6"/>
      <w:bookmarkEnd w:id="7"/>
      <w:bookmarkEnd w:id="8"/>
      <w:bookmarkEnd w:id="9"/>
    </w:p>
    <w:p w14:paraId="78DC5045" w14:textId="77777777" w:rsidR="007541BE" w:rsidRDefault="004C542B">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37007056" w14:textId="77777777" w:rsidR="007541BE" w:rsidRDefault="004C542B">
      <w:pPr>
        <w:rPr>
          <w:rFonts w:ascii="Times New Roman" w:hAnsi="Times New Roman"/>
        </w:rPr>
      </w:pPr>
      <w:r>
        <w:rPr>
          <w:rFonts w:ascii="Times New Roman" w:hAnsi="Times New Roman"/>
        </w:rPr>
        <w:t>Intra-RAT, intra-system inter-RAT and inter-system load balancing scenarios are supported.</w:t>
      </w:r>
    </w:p>
    <w:p w14:paraId="26E26417" w14:textId="77777777" w:rsidR="007541BE" w:rsidRDefault="004C542B">
      <w:pPr>
        <w:rPr>
          <w:rFonts w:ascii="Times New Roman" w:hAnsi="Times New Roman"/>
        </w:rPr>
      </w:pPr>
      <w:r>
        <w:rPr>
          <w:rFonts w:ascii="Times New Roman" w:hAnsi="Times New Roman"/>
        </w:rPr>
        <w:t>In general, support for mobility load balancing consists of one or more of following functions:</w:t>
      </w:r>
    </w:p>
    <w:p w14:paraId="56269FD2" w14:textId="77777777" w:rsidR="007541BE" w:rsidRDefault="004C542B">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22CE107C" w14:textId="77777777" w:rsidR="007541BE" w:rsidRDefault="004C542B">
      <w:pPr>
        <w:pStyle w:val="B1"/>
        <w:rPr>
          <w:lang w:eastAsia="zh-CN"/>
        </w:rPr>
      </w:pPr>
      <w:r>
        <w:rPr>
          <w:lang w:eastAsia="zh-CN"/>
        </w:rPr>
        <w:t>-</w:t>
      </w:r>
      <w:r>
        <w:rPr>
          <w:lang w:eastAsia="zh-CN"/>
        </w:rPr>
        <w:tab/>
        <w:t>Load balancing action based on handovers;</w:t>
      </w:r>
    </w:p>
    <w:p w14:paraId="565B2CAD" w14:textId="77777777" w:rsidR="007541BE" w:rsidRDefault="004C542B">
      <w:pPr>
        <w:pStyle w:val="B1"/>
        <w:rPr>
          <w:lang w:eastAsia="zh-CN"/>
        </w:rPr>
      </w:pPr>
      <w:r>
        <w:rPr>
          <w:lang w:eastAsia="zh-CN"/>
        </w:rPr>
        <w:t>-</w:t>
      </w:r>
      <w:r>
        <w:rPr>
          <w:lang w:eastAsia="zh-CN"/>
        </w:rPr>
        <w:tab/>
        <w:t>Adapting handover and/or reselection configuration;</w:t>
      </w:r>
    </w:p>
    <w:p w14:paraId="02CDDB91" w14:textId="77777777" w:rsidR="007541BE" w:rsidRDefault="004C542B">
      <w:pPr>
        <w:pStyle w:val="B1"/>
        <w:rPr>
          <w:lang w:eastAsia="zh-CN"/>
        </w:rPr>
      </w:pPr>
      <w:bookmarkStart w:id="10" w:name="_Toc46502089"/>
      <w:bookmarkStart w:id="11" w:name="_Toc52551420"/>
      <w:bookmarkStart w:id="12" w:name="_Toc51971437"/>
      <w:r>
        <w:t>-</w:t>
      </w:r>
      <w:r>
        <w:tab/>
        <w:t>Load reporting for inter-system load balancing.</w:t>
      </w:r>
    </w:p>
    <w:p w14:paraId="2E6D00AD" w14:textId="77777777" w:rsidR="007541BE" w:rsidRDefault="004C542B">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26BFACC4" w14:textId="77777777" w:rsidR="007541BE" w:rsidRDefault="004C542B">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/X2/F1/E1 interfaces.</w:t>
      </w:r>
    </w:p>
    <w:p w14:paraId="2253A35C" w14:textId="77777777" w:rsidR="007541BE" w:rsidRDefault="004C542B">
      <w:pPr>
        <w:rPr>
          <w:rFonts w:ascii="Times New Roman" w:hAnsi="Times New Roman"/>
        </w:rPr>
      </w:pPr>
      <w:r>
        <w:rPr>
          <w:rFonts w:ascii="Times New Roman" w:hAnsi="Times New Roman"/>
        </w:rPr>
        <w:t>The following load related information should be supported which consists of:</w:t>
      </w:r>
    </w:p>
    <w:p w14:paraId="7DAED72F" w14:textId="77777777" w:rsidR="007541BE" w:rsidRDefault="004C542B">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37823351" w14:textId="77777777" w:rsidR="007541BE" w:rsidRDefault="004C542B">
      <w:pPr>
        <w:pStyle w:val="B1"/>
        <w:rPr>
          <w:lang w:eastAsia="zh-CN"/>
        </w:rPr>
      </w:pPr>
      <w:r>
        <w:rPr>
          <w:lang w:eastAsia="zh-CN"/>
        </w:rPr>
        <w:t>-</w:t>
      </w:r>
      <w:r>
        <w:rPr>
          <w:lang w:eastAsia="zh-CN"/>
        </w:rPr>
        <w:tab/>
        <w:t>TNL capacity indicator (UL/DL TNL offered capacity and available capacity);</w:t>
      </w:r>
    </w:p>
    <w:p w14:paraId="18F76D0A" w14:textId="77777777" w:rsidR="007541BE" w:rsidRDefault="004C542B">
      <w:pPr>
        <w:pStyle w:val="B1"/>
        <w:rPr>
          <w:lang w:eastAsia="zh-CN"/>
        </w:rPr>
      </w:pPr>
      <w:r>
        <w:rPr>
          <w:lang w:eastAsia="zh-CN"/>
        </w:rPr>
        <w:t>-</w:t>
      </w:r>
      <w:r>
        <w:rPr>
          <w:lang w:eastAsia="zh-CN"/>
        </w:rPr>
        <w:tab/>
        <w:t>Cell Capacity Class value (UL/DL relative capacity indicator);</w:t>
      </w:r>
    </w:p>
    <w:p w14:paraId="671EDE77" w14:textId="77777777" w:rsidR="007541BE" w:rsidRDefault="004C542B">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26496029" w14:textId="77777777" w:rsidR="007541BE" w:rsidRDefault="004C542B">
      <w:pPr>
        <w:pStyle w:val="B1"/>
        <w:rPr>
          <w:lang w:eastAsia="zh-CN"/>
        </w:rPr>
      </w:pPr>
      <w:r>
        <w:rPr>
          <w:lang w:eastAsia="zh-CN"/>
        </w:rPr>
        <w:t>-</w:t>
      </w:r>
      <w:r>
        <w:rPr>
          <w:lang w:eastAsia="zh-CN"/>
        </w:rPr>
        <w:tab/>
        <w:t>HW capacity indicator (offered throughput and available throughput over E1, percentage utilisation over F1);</w:t>
      </w:r>
    </w:p>
    <w:p w14:paraId="67FAD212" w14:textId="77777777" w:rsidR="007541BE" w:rsidRDefault="004C542B">
      <w:pPr>
        <w:pStyle w:val="B1"/>
        <w:rPr>
          <w:lang w:eastAsia="zh-CN"/>
        </w:rPr>
      </w:pPr>
      <w:r>
        <w:rPr>
          <w:lang w:eastAsia="zh-CN"/>
        </w:rPr>
        <w:t>-</w:t>
      </w:r>
      <w:r>
        <w:rPr>
          <w:lang w:eastAsia="zh-CN"/>
        </w:rPr>
        <w:tab/>
        <w:t>RRC connections (number of RRC connections, and available RRC Connection Capacity);</w:t>
      </w:r>
    </w:p>
    <w:p w14:paraId="1C59D9D4" w14:textId="77777777" w:rsidR="007541BE" w:rsidRDefault="004C542B">
      <w:pPr>
        <w:pStyle w:val="B1"/>
        <w:rPr>
          <w:lang w:eastAsia="zh-CN"/>
        </w:rPr>
      </w:pPr>
      <w:r>
        <w:rPr>
          <w:lang w:eastAsia="zh-CN"/>
        </w:rPr>
        <w:t>-</w:t>
      </w:r>
      <w:r>
        <w:rPr>
          <w:lang w:eastAsia="zh-CN"/>
        </w:rPr>
        <w:tab/>
        <w:t>Number of active UEs.</w:t>
      </w:r>
    </w:p>
    <w:p w14:paraId="3E0652F6" w14:textId="77777777" w:rsidR="007541BE" w:rsidRDefault="004C542B">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13A98302" w14:textId="77777777" w:rsidR="007541BE" w:rsidRDefault="004C542B">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69139CD2" w14:textId="77777777" w:rsidR="007541BE" w:rsidRDefault="004C542B">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0740DDD" w14:textId="77777777" w:rsidR="007541BE" w:rsidRDefault="004C542B">
      <w:pPr>
        <w:pStyle w:val="4"/>
        <w:rPr>
          <w:lang w:eastAsia="zh-CN"/>
        </w:rPr>
      </w:pPr>
      <w:bookmarkStart w:id="14" w:name="_Toc46502090"/>
      <w:bookmarkStart w:id="15" w:name="_Toc51971438"/>
      <w:bookmarkStart w:id="16" w:name="_Toc52551421"/>
      <w:bookmarkStart w:id="17" w:name="_Toc109153932"/>
      <w:r>
        <w:rPr>
          <w:lang w:eastAsia="zh-CN"/>
        </w:rPr>
        <w:t>15.5.1.4</w:t>
      </w:r>
      <w:r>
        <w:rPr>
          <w:lang w:eastAsia="zh-CN"/>
        </w:rPr>
        <w:tab/>
        <w:t>Adapting handover and/or reselection configuration</w:t>
      </w:r>
      <w:bookmarkEnd w:id="14"/>
      <w:bookmarkEnd w:id="15"/>
      <w:bookmarkEnd w:id="16"/>
      <w:bookmarkEnd w:id="17"/>
    </w:p>
    <w:p w14:paraId="6F44AE80" w14:textId="77777777" w:rsidR="007541BE" w:rsidRDefault="004C542B">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38E74ED3" w14:textId="77777777" w:rsidR="007541BE" w:rsidRDefault="004C542B">
      <w:pPr>
        <w:rPr>
          <w:rFonts w:ascii="Times New Roman" w:hAnsi="Times New Roman"/>
        </w:rPr>
      </w:pPr>
      <w:r>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1CC7C4E7" w14:textId="77777777" w:rsidR="007541BE" w:rsidRDefault="004C542B">
      <w:pPr>
        <w:rPr>
          <w:rFonts w:ascii="Times New Roman" w:hAnsi="Times New Roman"/>
        </w:rPr>
      </w:pPr>
      <w:r>
        <w:rPr>
          <w:rFonts w:ascii="Times New Roman" w:hAnsi="Times New Roman"/>
        </w:rPr>
        <w:t>All automatic changes on the HO and/or reselection parameters must be within the range allowed by OAM.</w:t>
      </w:r>
    </w:p>
    <w:p w14:paraId="36D99A00" w14:textId="77777777" w:rsidR="007541BE" w:rsidRDefault="004C542B">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14:paraId="54F5C1CC" w14:textId="77777777" w:rsidR="007541BE" w:rsidRDefault="004C542B">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73189A1B" w14:textId="77777777" w:rsidR="007541BE" w:rsidRDefault="004C542B">
      <w:pPr>
        <w:rPr>
          <w:rFonts w:ascii="Times New Roman" w:hAnsi="Times New Roman"/>
        </w:rPr>
      </w:pPr>
      <w:r>
        <w:rPr>
          <w:rFonts w:ascii="Times New Roman" w:hAnsi="Times New Roman"/>
        </w:rPr>
        <w:t>The following load related information should be supported:</w:t>
      </w:r>
    </w:p>
    <w:p w14:paraId="11DCE656" w14:textId="77777777" w:rsidR="007541BE" w:rsidRDefault="004C542B">
      <w:pPr>
        <w:pStyle w:val="B1"/>
      </w:pPr>
      <w:r>
        <w:t>-</w:t>
      </w:r>
      <w:r>
        <w:tab/>
        <w:t>Cell Capacity Class value (UL/DL relative capacity indicator);</w:t>
      </w:r>
    </w:p>
    <w:p w14:paraId="627D33B4" w14:textId="77777777" w:rsidR="007541BE" w:rsidRDefault="004C542B">
      <w:pPr>
        <w:pStyle w:val="B1"/>
        <w:rPr>
          <w:rFonts w:eastAsia="Arial Unicode MS"/>
        </w:rPr>
      </w:pPr>
      <w:r>
        <w:t>-</w:t>
      </w:r>
      <w:r>
        <w:tab/>
      </w:r>
      <w:r>
        <w:rPr>
          <w:rFonts w:eastAsia="Arial Unicode MS"/>
        </w:rPr>
        <w:t>Capacity value (per cell: UL/DL available capacity);</w:t>
      </w:r>
    </w:p>
    <w:p w14:paraId="78355EA6" w14:textId="77777777" w:rsidR="007541BE" w:rsidRDefault="004C542B">
      <w:pPr>
        <w:pStyle w:val="B1"/>
      </w:pPr>
      <w:r>
        <w:t>-</w:t>
      </w:r>
      <w:r>
        <w:tab/>
        <w:t>RRC connections (number of RRC connections, and available RRC Connection Capacity);</w:t>
      </w:r>
    </w:p>
    <w:p w14:paraId="327CF37A" w14:textId="77777777" w:rsidR="007541BE" w:rsidRDefault="004C542B">
      <w:pPr>
        <w:pStyle w:val="B1"/>
      </w:pPr>
      <w:r>
        <w:t>-</w:t>
      </w:r>
      <w:r>
        <w:tab/>
        <w:t>Number of active UEs;</w:t>
      </w:r>
    </w:p>
    <w:p w14:paraId="7E955BD2" w14:textId="77777777" w:rsidR="007541BE" w:rsidRDefault="004C542B">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42F07296" w14:textId="77777777" w:rsidR="007541BE" w:rsidRDefault="004C542B">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1D68C288" w14:textId="77777777" w:rsidR="007541BE" w:rsidRDefault="004C542B">
      <w:pPr>
        <w:rPr>
          <w:rFonts w:ascii="Times New Roman" w:hAnsi="Times New Roman"/>
        </w:rPr>
      </w:pPr>
      <w:r>
        <w:rPr>
          <w:rFonts w:ascii="Times New Roman" w:hAnsi="Times New Roman"/>
        </w:rPr>
        <w:t xml:space="preserve">S1AP procedures used for inter-system load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14:paraId="56FB8D4F" w14:textId="77777777" w:rsidR="007541BE" w:rsidRDefault="004C542B">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0B68E87E" w14:textId="77777777" w:rsidR="007541BE" w:rsidRDefault="004C542B">
      <w:pPr>
        <w:pStyle w:val="4"/>
        <w:rPr>
          <w:lang w:eastAsia="zh-CN"/>
        </w:rPr>
      </w:pPr>
      <w:bookmarkStart w:id="23" w:name="_Toc52551423"/>
      <w:bookmarkStart w:id="24" w:name="_Toc109153935"/>
      <w:bookmarkStart w:id="25" w:name="_Toc46502092"/>
      <w:bookmarkStart w:id="26" w:name="_Toc51971440"/>
      <w:r>
        <w:rPr>
          <w:lang w:eastAsia="zh-CN"/>
        </w:rPr>
        <w:t>15.5.2.1</w:t>
      </w:r>
      <w:r>
        <w:rPr>
          <w:lang w:eastAsia="zh-CN"/>
        </w:rPr>
        <w:tab/>
        <w:t>General</w:t>
      </w:r>
      <w:bookmarkEnd w:id="23"/>
      <w:bookmarkEnd w:id="24"/>
      <w:bookmarkEnd w:id="25"/>
      <w:bookmarkEnd w:id="26"/>
    </w:p>
    <w:p w14:paraId="52ABE69D" w14:textId="77777777" w:rsidR="007541BE" w:rsidRDefault="004C542B">
      <w:pPr>
        <w:rPr>
          <w:rFonts w:ascii="Times New Roman" w:hAnsi="Times New Roman"/>
        </w:rPr>
      </w:pPr>
      <w:r>
        <w:rPr>
          <w:rFonts w:ascii="Times New Roman" w:hAnsi="Times New Roman"/>
        </w:rPr>
        <w:t>Mobility Robustness Optimisation aims at detecting and enabling correction of following problems:</w:t>
      </w:r>
    </w:p>
    <w:p w14:paraId="27BB01C2" w14:textId="77777777" w:rsidR="007541BE" w:rsidRDefault="004C542B">
      <w:pPr>
        <w:pStyle w:val="B1"/>
        <w:rPr>
          <w:lang w:eastAsia="zh-CN"/>
        </w:rPr>
      </w:pPr>
      <w:r>
        <w:rPr>
          <w:lang w:eastAsia="zh-CN"/>
        </w:rPr>
        <w:t>-</w:t>
      </w:r>
      <w:r>
        <w:rPr>
          <w:lang w:eastAsia="zh-CN"/>
        </w:rPr>
        <w:tab/>
        <w:t>Connection failure due to intra-system or inter-system mobility;</w:t>
      </w:r>
    </w:p>
    <w:p w14:paraId="4C3F3875" w14:textId="77777777" w:rsidR="007541BE" w:rsidRDefault="004C542B">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3065B732" w14:textId="77777777" w:rsidR="007541BE" w:rsidRDefault="004C542B">
      <w:pPr>
        <w:pStyle w:val="B1"/>
        <w:rPr>
          <w:lang w:eastAsia="zh-CN"/>
        </w:rPr>
      </w:pPr>
      <w:r>
        <w:rPr>
          <w:lang w:eastAsia="zh-CN"/>
        </w:rPr>
        <w:t>-</w:t>
      </w:r>
      <w:r>
        <w:rPr>
          <w:lang w:eastAsia="zh-CN"/>
        </w:rPr>
        <w:tab/>
        <w:t>Inter-system HO ping-pong;</w:t>
      </w:r>
    </w:p>
    <w:p w14:paraId="4931D912" w14:textId="77777777" w:rsidR="007541BE" w:rsidRDefault="004C542B">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14:paraId="18617490" w14:textId="77777777" w:rsidR="007541BE" w:rsidRDefault="004C542B">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6DC176CD" w14:textId="77777777" w:rsidR="007541BE" w:rsidRPr="0034035E" w:rsidRDefault="004C542B">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14:paraId="31F7830C" w14:textId="77777777" w:rsidR="007541BE" w:rsidRDefault="004C542B">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7F6B1E79" w14:textId="77777777" w:rsidR="007541BE" w:rsidRDefault="004C542B">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4B7D1439" w14:textId="77777777" w:rsidR="007541BE" w:rsidRDefault="004C542B">
      <w:pPr>
        <w:pStyle w:val="B1"/>
        <w:rPr>
          <w:ins w:id="31" w:author="CMCC" w:date="2022-09-28T12:25:00Z"/>
          <w:rFonts w:eastAsiaTheme="minorEastAsia"/>
          <w:lang w:eastAsia="zh-CN"/>
        </w:rPr>
      </w:pPr>
      <w:r>
        <w:rPr>
          <w:lang w:eastAsia="zh-CN"/>
        </w:rPr>
        <w:t>-</w:t>
      </w:r>
      <w:r>
        <w:rPr>
          <w:lang w:eastAsia="zh-CN"/>
        </w:rPr>
        <w:tab/>
        <w:t>Successful HO due to intra-NR mobility.</w:t>
      </w:r>
    </w:p>
    <w:p w14:paraId="187DA9BF" w14:textId="77777777" w:rsidR="007541BE" w:rsidRPr="0034035E" w:rsidRDefault="004C542B">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14:paraId="27E5D277" w14:textId="77777777" w:rsidR="007541BE" w:rsidRDefault="004C542B">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PScell</w:t>
        </w:r>
        <w:proofErr w:type="spellEnd"/>
        <w:r>
          <w:rPr>
            <w:rFonts w:ascii="Times New Roman" w:eastAsiaTheme="minorEastAsia" w:hAnsi="Times New Roman" w:hint="eastAsia"/>
            <w:lang w:eastAsia="zh-CN"/>
          </w:rPr>
          <w:t xml:space="preserve"> change</w:t>
        </w:r>
        <w:r>
          <w:rPr>
            <w:rFonts w:ascii="Times New Roman" w:eastAsiaTheme="minorEastAsia" w:hAnsi="Times New Roman"/>
            <w:lang w:eastAsia="zh-CN"/>
          </w:rPr>
          <w:t>, MRO additionally enables observability of:</w:t>
        </w:r>
      </w:ins>
    </w:p>
    <w:p w14:paraId="36C7DD0C" w14:textId="77777777" w:rsidR="007541BE" w:rsidRDefault="004C542B">
      <w:pPr>
        <w:pStyle w:val="B1"/>
        <w:rPr>
          <w:ins w:id="36" w:author="CMCC" w:date="2022-09-28T12:26:00Z"/>
          <w:rFonts w:eastAsiaTheme="minorEastAsia"/>
          <w:lang w:eastAsia="zh-CN"/>
        </w:rPr>
      </w:pPr>
      <w:ins w:id="37" w:author="CMCC" w:date="2022-09-28T12:26:00Z">
        <w:r>
          <w:rPr>
            <w:lang w:eastAsia="zh-CN"/>
          </w:rPr>
          <w:t>-</w:t>
        </w:r>
        <w:r>
          <w:rPr>
            <w:lang w:eastAsia="zh-CN"/>
          </w:rPr>
          <w:tab/>
          <w:t xml:space="preserve">Successful </w:t>
        </w:r>
      </w:ins>
      <w:proofErr w:type="spellStart"/>
      <w:ins w:id="38"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14:paraId="2C77E995" w14:textId="77777777" w:rsidR="00D974D1" w:rsidRDefault="00D974D1" w:rsidP="00F86DC1">
      <w:pPr>
        <w:rPr>
          <w:rFonts w:eastAsiaTheme="minorEastAsia"/>
          <w:lang w:eastAsia="zh-CN"/>
        </w:rPr>
      </w:pPr>
    </w:p>
    <w:p w14:paraId="0F48B2E7" w14:textId="77777777" w:rsidR="00D974D1" w:rsidRDefault="00327722">
      <w:pPr>
        <w:ind w:left="284" w:hangingChars="142" w:hanging="284"/>
        <w:rPr>
          <w:rFonts w:eastAsiaTheme="minorEastAsia"/>
          <w:color w:val="FF0000"/>
          <w:lang w:eastAsia="zh-CN"/>
        </w:rPr>
      </w:pPr>
      <w:r>
        <w:rPr>
          <w:rFonts w:eastAsiaTheme="minorEastAsia" w:hint="eastAsia"/>
          <w:color w:val="FF0000"/>
          <w:lang w:eastAsia="zh-CN"/>
        </w:rPr>
        <w:t>/</w:t>
      </w:r>
      <w:r w:rsidR="00D974D1" w:rsidRPr="00D974D1">
        <w:rPr>
          <w:rFonts w:eastAsiaTheme="minorEastAsia" w:hint="eastAsia"/>
          <w:color w:val="FF0000"/>
          <w:lang w:eastAsia="zh-CN"/>
        </w:rPr>
        <w:t xml:space="preserve">Unchanged part </w:t>
      </w:r>
      <w:r w:rsidR="00D974D1">
        <w:rPr>
          <w:rFonts w:eastAsiaTheme="minorEastAsia"/>
          <w:color w:val="FF0000"/>
          <w:lang w:eastAsia="zh-CN"/>
        </w:rPr>
        <w:t>omitted</w:t>
      </w:r>
      <w:r>
        <w:rPr>
          <w:rFonts w:eastAsiaTheme="minorEastAsia" w:hint="eastAsia"/>
          <w:color w:val="FF0000"/>
          <w:lang w:eastAsia="zh-CN"/>
        </w:rPr>
        <w:t>/</w:t>
      </w:r>
    </w:p>
    <w:p w14:paraId="7303FD1D" w14:textId="77777777" w:rsidR="00D974D1" w:rsidRDefault="00D974D1">
      <w:pPr>
        <w:ind w:left="284" w:hangingChars="142" w:hanging="284"/>
        <w:rPr>
          <w:rFonts w:eastAsiaTheme="minorEastAsia"/>
          <w:color w:val="FF0000"/>
          <w:lang w:eastAsia="zh-CN"/>
        </w:rPr>
      </w:pPr>
    </w:p>
    <w:p w14:paraId="7B124063" w14:textId="77777777" w:rsidR="00D974D1" w:rsidRPr="003E3DAD" w:rsidRDefault="00D974D1" w:rsidP="00D974D1">
      <w:pPr>
        <w:pStyle w:val="5"/>
        <w:rPr>
          <w:lang w:eastAsia="zh-CN"/>
        </w:rPr>
      </w:pPr>
      <w:bookmarkStart w:id="39" w:name="_Toc46502096"/>
      <w:bookmarkStart w:id="40" w:name="_Toc51971444"/>
      <w:bookmarkStart w:id="41" w:name="_Toc52551427"/>
      <w:bookmarkStart w:id="42" w:name="_Toc124536190"/>
      <w:r w:rsidRPr="003E3DAD">
        <w:rPr>
          <w:lang w:eastAsia="zh-CN"/>
        </w:rPr>
        <w:t>15.5.2.2.3</w:t>
      </w:r>
      <w:r w:rsidRPr="003E3DAD">
        <w:rPr>
          <w:lang w:eastAsia="zh-CN"/>
        </w:rPr>
        <w:tab/>
        <w:t>Connection failure due to inter-system mobility</w:t>
      </w:r>
      <w:bookmarkEnd w:id="39"/>
      <w:bookmarkEnd w:id="40"/>
      <w:bookmarkEnd w:id="41"/>
      <w:bookmarkEnd w:id="42"/>
    </w:p>
    <w:p w14:paraId="063D03BD" w14:textId="6899AEE4" w:rsidR="00D974D1" w:rsidRPr="00D974D1" w:rsidRDefault="00D974D1" w:rsidP="00D974D1">
      <w:pPr>
        <w:rPr>
          <w:rFonts w:ascii="Times New Roman" w:hAnsi="Times New Roman"/>
          <w:lang w:eastAsia="zh-CN"/>
        </w:rPr>
      </w:pPr>
      <w:r w:rsidRPr="00D974D1">
        <w:rPr>
          <w:rFonts w:ascii="Times New Roman" w:hAnsi="Times New Roman"/>
          <w:lang w:eastAsia="zh-CN"/>
        </w:rPr>
        <w:t>One of the functions of Mobility Robustness Optimization is to detect connection failures that occurred due to Too Early or Too Late inter-system handovers</w:t>
      </w:r>
      <w:bookmarkStart w:id="43" w:name="_Hlk130830206"/>
      <w:r w:rsidR="00EF2D35">
        <w:rPr>
          <w:rFonts w:ascii="Times New Roman" w:hAnsi="Times New Roman"/>
          <w:lang w:eastAsia="zh-CN"/>
        </w:rPr>
        <w:t xml:space="preserve"> </w:t>
      </w:r>
      <w:ins w:id="44" w:author="CMCC" w:date="2023-03-27T17:23:00Z">
        <w:r w:rsidR="00EF2D35">
          <w:rPr>
            <w:rFonts w:ascii="Times New Roman" w:hAnsi="Times New Roman"/>
            <w:lang w:eastAsia="zh-CN"/>
          </w:rPr>
          <w:t>or inter-system Mobility Failure during Voice Fallback.</w:t>
        </w:r>
      </w:ins>
      <w:bookmarkEnd w:id="43"/>
      <w:r w:rsidRPr="00D974D1">
        <w:rPr>
          <w:rFonts w:ascii="Times New Roman" w:hAnsi="Times New Roman"/>
          <w:lang w:eastAsia="zh-CN"/>
        </w:rPr>
        <w:t xml:space="preserve"> These problems are defined as follows:</w:t>
      </w:r>
    </w:p>
    <w:p w14:paraId="6DC5212E" w14:textId="77777777" w:rsidR="00D974D1" w:rsidRPr="00D974D1" w:rsidRDefault="00D974D1" w:rsidP="00D974D1">
      <w:pPr>
        <w:pStyle w:val="B1"/>
        <w:rPr>
          <w:lang w:eastAsia="zh-CN"/>
        </w:rPr>
      </w:pPr>
      <w:r w:rsidRPr="00D974D1">
        <w:rPr>
          <w:lang w:eastAsia="zh-CN"/>
        </w:rPr>
        <w:t>-</w:t>
      </w:r>
      <w:r w:rsidRPr="00D974D1">
        <w:rPr>
          <w:lang w:eastAsia="zh-CN"/>
        </w:rPr>
        <w:tab/>
        <w:t>Inter-system/ Too Late Handover: an RLF occurs after the UE has stayed in a cell belonging to an NG-RAN node for a long period of time; the UE attempts to re-connect to a cell belonging to an E-UTRAN node.</w:t>
      </w:r>
    </w:p>
    <w:p w14:paraId="3E96D267" w14:textId="77777777" w:rsidR="00D974D1" w:rsidRDefault="00D974D1" w:rsidP="00D974D1">
      <w:pPr>
        <w:pStyle w:val="B1"/>
        <w:rPr>
          <w:lang w:eastAsia="zh-CN"/>
        </w:rPr>
      </w:pPr>
      <w:r w:rsidRPr="00D974D1">
        <w:rPr>
          <w:lang w:eastAsia="zh-CN"/>
        </w:rPr>
        <w:t>-</w:t>
      </w:r>
      <w:r w:rsidRPr="00D974D1">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43EDDCFA" w14:textId="77777777" w:rsidR="00C874CA" w:rsidRDefault="00C874CA" w:rsidP="00C874CA">
      <w:pPr>
        <w:pStyle w:val="B1"/>
        <w:rPr>
          <w:ins w:id="45" w:author="CMCC" w:date="2023-03-27T17:32:00Z"/>
          <w:rFonts w:eastAsiaTheme="minorEastAsia"/>
          <w:lang w:eastAsia="zh-CN"/>
        </w:rPr>
      </w:pPr>
      <w:ins w:id="46" w:author="CMCC" w:date="2023-03-27T17:32:00Z">
        <w:r w:rsidRPr="00EF2D35">
          <w:rPr>
            <w:rFonts w:eastAsiaTheme="minorEastAsia"/>
            <w:lang w:eastAsia="zh-CN"/>
          </w:rPr>
          <w:t>-    Inter-system Mobility Failure during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the UE attempts to re-connect to a cell belonging to an NG-RAN node.</w:t>
        </w:r>
      </w:ins>
    </w:p>
    <w:p w14:paraId="53BC103B" w14:textId="77777777" w:rsidR="00D974D1" w:rsidRPr="00D974D1" w:rsidRDefault="00D974D1" w:rsidP="00572AE9">
      <w:pPr>
        <w:spacing w:beforeLines="50" w:before="120"/>
        <w:rPr>
          <w:rFonts w:ascii="Times New Roman" w:hAnsi="Times New Roman"/>
          <w:b/>
          <w:lang w:eastAsia="zh-CN"/>
        </w:rPr>
      </w:pPr>
      <w:r w:rsidRPr="00D974D1">
        <w:rPr>
          <w:rFonts w:ascii="Times New Roman" w:hAnsi="Times New Roman"/>
          <w:b/>
          <w:lang w:eastAsia="zh-CN"/>
        </w:rPr>
        <w:t>Detection mechanism</w:t>
      </w:r>
    </w:p>
    <w:p w14:paraId="70C79B32" w14:textId="77777777" w:rsidR="00D974D1" w:rsidRPr="00D974D1" w:rsidRDefault="00D974D1" w:rsidP="00D974D1">
      <w:pPr>
        <w:rPr>
          <w:rFonts w:ascii="Times New Roman" w:hAnsi="Times New Roman"/>
          <w:lang w:eastAsia="zh-CN"/>
        </w:rPr>
      </w:pPr>
      <w:r w:rsidRPr="00D974D1">
        <w:rPr>
          <w:rFonts w:ascii="Times New Roman" w:hAnsi="Times New Roman"/>
        </w:rPr>
        <w:t xml:space="preserve">A failure indication may be sent to the node last serving the UE </w:t>
      </w:r>
      <w:r w:rsidRPr="00D974D1">
        <w:rPr>
          <w:rFonts w:ascii="Times New Roman" w:hAnsi="Times New Roman"/>
          <w:lang w:eastAsia="zh-CN"/>
        </w:rPr>
        <w:t>when the NG-RAN node fetches the RLF REPORT from UE by triggering:</w:t>
      </w:r>
    </w:p>
    <w:p w14:paraId="3499BF5B" w14:textId="77777777" w:rsidR="00D974D1" w:rsidRPr="00D974D1" w:rsidRDefault="00D974D1" w:rsidP="00D974D1">
      <w:pPr>
        <w:pStyle w:val="B1"/>
        <w:rPr>
          <w:lang w:eastAsia="zh-CN"/>
        </w:rPr>
      </w:pPr>
      <w:r w:rsidRPr="00D974D1">
        <w:rPr>
          <w:lang w:eastAsia="zh-CN"/>
        </w:rPr>
        <w:t>-</w:t>
      </w:r>
      <w:r w:rsidRPr="00D974D1">
        <w:rPr>
          <w:lang w:eastAsia="zh-CN"/>
        </w:rPr>
        <w:tab/>
        <w:t xml:space="preserve">The Failure Indication procedure over </w:t>
      </w:r>
      <w:proofErr w:type="spellStart"/>
      <w:r w:rsidRPr="00D974D1">
        <w:rPr>
          <w:lang w:eastAsia="zh-CN"/>
        </w:rPr>
        <w:t>Xn</w:t>
      </w:r>
      <w:proofErr w:type="spellEnd"/>
      <w:r w:rsidRPr="00D974D1">
        <w:rPr>
          <w:lang w:eastAsia="zh-CN"/>
        </w:rPr>
        <w:t>;</w:t>
      </w:r>
    </w:p>
    <w:p w14:paraId="094ED902" w14:textId="77777777" w:rsidR="00D974D1" w:rsidRPr="00D974D1" w:rsidRDefault="00D974D1" w:rsidP="00D974D1">
      <w:pPr>
        <w:pStyle w:val="B1"/>
        <w:rPr>
          <w:lang w:eastAsia="zh-CN"/>
        </w:rPr>
      </w:pPr>
      <w:r w:rsidRPr="00D974D1">
        <w:rPr>
          <w:lang w:eastAsia="zh-CN"/>
        </w:rPr>
        <w:t>-</w:t>
      </w:r>
      <w:r w:rsidRPr="00D974D1">
        <w:rPr>
          <w:lang w:eastAsia="zh-CN"/>
        </w:rPr>
        <w:tab/>
        <w:t>The Uplink RAN configuration transfer procedure and Downlink RAN configuration transfer procedure over NG.</w:t>
      </w:r>
    </w:p>
    <w:p w14:paraId="30E7D820" w14:textId="77777777" w:rsidR="00D974D1" w:rsidRPr="00D974D1" w:rsidRDefault="00D974D1" w:rsidP="00D974D1">
      <w:pPr>
        <w:rPr>
          <w:rFonts w:ascii="Times New Roman" w:hAnsi="Times New Roman"/>
          <w:lang w:eastAsia="zh-CN"/>
        </w:rPr>
      </w:pPr>
      <w:r w:rsidRPr="00D974D1">
        <w:rPr>
          <w:rFonts w:ascii="Times New Roman" w:hAnsi="Times New Roman"/>
          <w:lang w:eastAsia="zh-CN"/>
        </w:rPr>
        <w:t xml:space="preserve">In case the last serving node is an E-UTRAN node, the detection mechanism proceed as </w:t>
      </w:r>
      <w:proofErr w:type="spellStart"/>
      <w:r w:rsidRPr="00D974D1">
        <w:rPr>
          <w:rFonts w:ascii="Times New Roman" w:hAnsi="Times New Roman"/>
          <w:lang w:eastAsia="zh-CN"/>
        </w:rPr>
        <w:t>deined</w:t>
      </w:r>
      <w:proofErr w:type="spellEnd"/>
      <w:r w:rsidRPr="00D974D1">
        <w:rPr>
          <w:rFonts w:ascii="Times New Roman" w:hAnsi="Times New Roman"/>
          <w:lang w:eastAsia="zh-CN"/>
        </w:rPr>
        <w:t xml:space="preserve"> in TS 36.300 [2].</w:t>
      </w:r>
    </w:p>
    <w:p w14:paraId="495B1885" w14:textId="77777777" w:rsidR="00D974D1" w:rsidRPr="00D974D1" w:rsidRDefault="00D974D1" w:rsidP="00D974D1">
      <w:pPr>
        <w:rPr>
          <w:rFonts w:ascii="Times New Roman" w:hAnsi="Times New Roman"/>
          <w:lang w:eastAsia="zh-CN"/>
        </w:rPr>
      </w:pPr>
      <w:r w:rsidRPr="00D974D1">
        <w:rPr>
          <w:rFonts w:ascii="Times New Roman" w:hAnsi="Times New Roman"/>
          <w:lang w:eastAsia="zh-CN"/>
        </w:rPr>
        <w:t>In case the last serving node is an NG-RAN node, the detection mechanisms for Too Late Inter-system Handover and Too Early Inter-system Handover are carried out through the following:</w:t>
      </w:r>
    </w:p>
    <w:p w14:paraId="46C87870" w14:textId="77777777" w:rsidR="00D974D1" w:rsidRPr="00D974D1" w:rsidRDefault="00D974D1" w:rsidP="00D974D1">
      <w:pPr>
        <w:pStyle w:val="B1"/>
        <w:rPr>
          <w:lang w:eastAsia="zh-CN"/>
        </w:rPr>
      </w:pPr>
      <w:r w:rsidRPr="00D974D1">
        <w:rPr>
          <w:lang w:eastAsia="zh-CN"/>
        </w:rPr>
        <w:t>-</w:t>
      </w:r>
      <w:r w:rsidRPr="00D974D1">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proofErr w:type="spellStart"/>
      <w:r w:rsidRPr="00D974D1">
        <w:rPr>
          <w:i/>
          <w:iCs/>
          <w:lang w:eastAsia="zh-CN"/>
        </w:rPr>
        <w:t>Tstore_UE_cntxt</w:t>
      </w:r>
      <w:proofErr w:type="spellEnd"/>
      <w:r w:rsidRPr="00D974D1">
        <w:rPr>
          <w:lang w:eastAsia="zh-CN"/>
        </w:rPr>
        <w:t>, and the first node where the UE attempts to re-connect is a E-UTRAN node.</w:t>
      </w:r>
    </w:p>
    <w:p w14:paraId="13C13D87" w14:textId="77777777" w:rsidR="00D974D1" w:rsidRPr="00D974D1" w:rsidRDefault="00D974D1" w:rsidP="00D974D1">
      <w:pPr>
        <w:pStyle w:val="B1"/>
        <w:rPr>
          <w:lang w:eastAsia="zh-CN"/>
        </w:rPr>
      </w:pPr>
      <w:r w:rsidRPr="00D974D1">
        <w:rPr>
          <w:lang w:eastAsia="zh-CN"/>
        </w:rPr>
        <w:t>-</w:t>
      </w:r>
      <w:r w:rsidRPr="00D974D1">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proofErr w:type="spellStart"/>
      <w:r w:rsidRPr="00D974D1">
        <w:rPr>
          <w:i/>
          <w:iCs/>
          <w:lang w:eastAsia="zh-CN"/>
        </w:rPr>
        <w:t>Tstore_UE_cntxt</w:t>
      </w:r>
      <w:proofErr w:type="spellEnd"/>
      <w:r w:rsidRPr="00D974D1">
        <w:rPr>
          <w:lang w:eastAsia="zh-CN"/>
        </w:rPr>
        <w:t>, and the first cell where the UE attempts to re-connect and the node that served the UE at the last handover initialisation are both E-UTRAN node.</w:t>
      </w:r>
    </w:p>
    <w:p w14:paraId="7762198A" w14:textId="77777777" w:rsidR="00D974D1" w:rsidRPr="00D974D1" w:rsidRDefault="00D974D1" w:rsidP="00D974D1">
      <w:pPr>
        <w:rPr>
          <w:rFonts w:ascii="Times New Roman" w:hAnsi="Times New Roman"/>
          <w:lang w:eastAsia="zh-CN"/>
        </w:rPr>
      </w:pPr>
      <w:r w:rsidRPr="00D974D1">
        <w:rPr>
          <w:rFonts w:ascii="Times New Roman" w:hAnsi="Times New Roman"/>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D974D1">
        <w:rPr>
          <w:rFonts w:ascii="Times New Roman" w:hAnsi="Times New Roman"/>
          <w:lang w:eastAsia="zh-CN"/>
        </w:rPr>
        <w:t>Xn</w:t>
      </w:r>
      <w:proofErr w:type="spellEnd"/>
      <w:r w:rsidRPr="00D974D1">
        <w:rPr>
          <w:rFonts w:ascii="Times New Roman" w:hAnsi="Times New Roman"/>
          <w:lang w:eastAsia="zh-CN"/>
        </w:rPr>
        <w:t xml:space="preserve"> or by means of the Uplink RAN configuration transfer procedure and Downlink RAN configuration transfer over NG to the node that served the UE before the reported connection failure.</w:t>
      </w:r>
    </w:p>
    <w:p w14:paraId="097AB780" w14:textId="77777777" w:rsidR="00D974D1" w:rsidRPr="00D974D1" w:rsidRDefault="00D974D1" w:rsidP="00D974D1">
      <w:pPr>
        <w:rPr>
          <w:rFonts w:ascii="Times New Roman" w:hAnsi="Times New Roman"/>
          <w:lang w:eastAsia="zh-CN"/>
        </w:rPr>
      </w:pPr>
      <w:r w:rsidRPr="00D974D1">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14:paraId="43DE606C" w14:textId="77777777" w:rsidR="00D974D1" w:rsidRPr="003E3DAD" w:rsidRDefault="00D974D1" w:rsidP="00D974D1">
      <w:pPr>
        <w:pStyle w:val="4"/>
        <w:rPr>
          <w:lang w:eastAsia="zh-CN"/>
        </w:rPr>
      </w:pPr>
      <w:bookmarkStart w:id="47" w:name="_Toc46502097"/>
      <w:bookmarkStart w:id="48" w:name="_Toc51971445"/>
      <w:bookmarkStart w:id="49" w:name="_Toc52551428"/>
      <w:bookmarkStart w:id="50" w:name="_Toc124536191"/>
      <w:r w:rsidRPr="003E3DAD">
        <w:rPr>
          <w:lang w:eastAsia="zh-CN"/>
        </w:rPr>
        <w:t>15.5.2.3</w:t>
      </w:r>
      <w:r w:rsidRPr="003E3DAD">
        <w:rPr>
          <w:lang w:eastAsia="zh-CN"/>
        </w:rPr>
        <w:tab/>
      </w:r>
      <w:r w:rsidRPr="003E3DAD">
        <w:t>Inter-system Unnecessary HO</w:t>
      </w:r>
      <w:bookmarkEnd w:id="47"/>
      <w:bookmarkEnd w:id="48"/>
      <w:bookmarkEnd w:id="49"/>
      <w:bookmarkEnd w:id="50"/>
    </w:p>
    <w:p w14:paraId="4525EE8B" w14:textId="77777777" w:rsidR="00D974D1" w:rsidRPr="00D974D1" w:rsidRDefault="00D974D1" w:rsidP="00D974D1">
      <w:pPr>
        <w:rPr>
          <w:rFonts w:ascii="Times New Roman" w:hAnsi="Times New Roman"/>
        </w:rPr>
      </w:pPr>
      <w:r w:rsidRPr="00D974D1">
        <w:rPr>
          <w:rFonts w:ascii="Times New Roman" w:hAnsi="Times New Roman"/>
        </w:rPr>
        <w:t>One of the purposes of inter-</w:t>
      </w:r>
      <w:r w:rsidRPr="00D974D1">
        <w:rPr>
          <w:rFonts w:ascii="Times New Roman" w:hAnsi="Times New Roman"/>
          <w:lang w:eastAsia="zh-CN"/>
        </w:rPr>
        <w:t>system</w:t>
      </w:r>
      <w:r w:rsidRPr="00D974D1">
        <w:rPr>
          <w:rFonts w:ascii="Times New Roman" w:hAnsi="Times New Roman"/>
        </w:rPr>
        <w:t xml:space="preserve"> Mobility Robustness Optimisation is the detection of a non-optimal use of network resources. In particular, in case of inter-</w:t>
      </w:r>
      <w:r w:rsidRPr="00D974D1">
        <w:rPr>
          <w:rFonts w:ascii="Times New Roman" w:hAnsi="Times New Roman"/>
          <w:lang w:eastAsia="zh-CN"/>
        </w:rPr>
        <w:t>system</w:t>
      </w:r>
      <w:r w:rsidRPr="00D974D1">
        <w:rPr>
          <w:rFonts w:ascii="Times New Roman" w:hAnsi="Times New Roman"/>
        </w:rPr>
        <w:t xml:space="preserve"> operations and when </w:t>
      </w:r>
      <w:r w:rsidRPr="00D974D1">
        <w:rPr>
          <w:rFonts w:ascii="Times New Roman" w:hAnsi="Times New Roman"/>
          <w:lang w:eastAsia="zh-CN"/>
        </w:rPr>
        <w:t>NR</w:t>
      </w:r>
      <w:r w:rsidRPr="00D974D1">
        <w:rPr>
          <w:rFonts w:ascii="Times New Roman" w:hAnsi="Times New Roman"/>
        </w:rPr>
        <w:t xml:space="preserve"> is considered, the case known as Unnecessary HO to another </w:t>
      </w:r>
      <w:r w:rsidRPr="00D974D1">
        <w:rPr>
          <w:rFonts w:ascii="Times New Roman" w:hAnsi="Times New Roman"/>
          <w:lang w:eastAsia="zh-CN"/>
        </w:rPr>
        <w:t>system</w:t>
      </w:r>
      <w:r w:rsidRPr="00D974D1">
        <w:rPr>
          <w:rFonts w:ascii="Times New Roman" w:hAnsi="Times New Roman"/>
        </w:rPr>
        <w:t xml:space="preserve"> is identified. The problem is defined as follows:</w:t>
      </w:r>
    </w:p>
    <w:p w14:paraId="5B3D2622" w14:textId="77777777" w:rsidR="00D974D1" w:rsidRPr="00D974D1" w:rsidRDefault="00D974D1" w:rsidP="00D974D1">
      <w:pPr>
        <w:pStyle w:val="B1"/>
      </w:pPr>
      <w:r w:rsidRPr="00D974D1">
        <w:lastRenderedPageBreak/>
        <w:t>-</w:t>
      </w:r>
      <w:r w:rsidRPr="00D974D1">
        <w:tab/>
        <w:t xml:space="preserve">UE is handed over from NR to E-UTRAN even though quality of the </w:t>
      </w:r>
      <w:r w:rsidRPr="00D974D1">
        <w:rPr>
          <w:lang w:eastAsia="zh-CN"/>
        </w:rPr>
        <w:t>NR</w:t>
      </w:r>
      <w:r w:rsidRPr="00D974D1">
        <w:t xml:space="preserve"> coverage was sufficient for the service used by the UE. The handover may therefore be considered as unnecessary HO to another </w:t>
      </w:r>
      <w:r w:rsidRPr="00D974D1">
        <w:rPr>
          <w:lang w:eastAsia="zh-CN"/>
        </w:rPr>
        <w:t>system (i.e. EPS)</w:t>
      </w:r>
      <w:r w:rsidRPr="00D974D1">
        <w:t xml:space="preserve"> (too early </w:t>
      </w:r>
      <w:r w:rsidRPr="00D974D1">
        <w:rPr>
          <w:lang w:eastAsia="zh-CN"/>
        </w:rPr>
        <w:t>inter-system</w:t>
      </w:r>
      <w:r w:rsidRPr="00D974D1">
        <w:t xml:space="preserve"> HO without connection failure).</w:t>
      </w:r>
    </w:p>
    <w:p w14:paraId="53ECC5CF" w14:textId="77777777" w:rsidR="00D974D1" w:rsidRPr="00D974D1" w:rsidRDefault="00D974D1" w:rsidP="00D974D1">
      <w:pPr>
        <w:rPr>
          <w:rFonts w:ascii="Times New Roman" w:hAnsi="Times New Roman"/>
        </w:rPr>
      </w:pPr>
      <w:r w:rsidRPr="00D974D1">
        <w:rPr>
          <w:rFonts w:ascii="Times New Roman" w:hAnsi="Times New Roman"/>
        </w:rPr>
        <w:t>In inter-</w:t>
      </w:r>
      <w:r w:rsidRPr="00D974D1">
        <w:rPr>
          <w:rFonts w:ascii="Times New Roman" w:hAnsi="Times New Roman"/>
          <w:lang w:eastAsia="zh-CN"/>
        </w:rPr>
        <w:t>system</w:t>
      </w:r>
      <w:r w:rsidRPr="00D974D1">
        <w:rPr>
          <w:rFonts w:ascii="Times New Roman" w:hAnsi="Times New Roman"/>
        </w:rPr>
        <w:t xml:space="preserve"> HO, if the serving cell threshold (</w:t>
      </w:r>
      <w:r w:rsidRPr="00D974D1">
        <w:rPr>
          <w:rFonts w:ascii="Times New Roman" w:hAnsi="Times New Roman"/>
          <w:lang w:eastAsia="zh-CN"/>
        </w:rPr>
        <w:t>NR cell</w:t>
      </w:r>
      <w:r w:rsidRPr="00D974D1">
        <w:rPr>
          <w:rFonts w:ascii="Times New Roman" w:hAnsi="Times New Roman"/>
        </w:rPr>
        <w:t xml:space="preserve">) is set too high, and </w:t>
      </w:r>
      <w:r w:rsidRPr="00D974D1">
        <w:rPr>
          <w:rFonts w:ascii="Times New Roman" w:hAnsi="Times New Roman"/>
          <w:lang w:eastAsia="zh-CN"/>
        </w:rPr>
        <w:t>cell in another system (i.e. EPS)</w:t>
      </w:r>
      <w:r w:rsidRPr="00D974D1">
        <w:rPr>
          <w:rFonts w:ascii="Times New Roman" w:hAnsi="Times New Roman"/>
        </w:rPr>
        <w:t xml:space="preserve"> with good signal strength is available, a handover to another </w:t>
      </w:r>
      <w:r w:rsidRPr="00D974D1">
        <w:rPr>
          <w:rFonts w:ascii="Times New Roman" w:hAnsi="Times New Roman"/>
          <w:lang w:eastAsia="zh-CN"/>
        </w:rPr>
        <w:t>system</w:t>
      </w:r>
      <w:r w:rsidRPr="00D974D1">
        <w:rPr>
          <w:rFonts w:ascii="Times New Roman" w:hAnsi="Times New Roman"/>
        </w:rPr>
        <w:t xml:space="preserve"> may be triggered unnecessarily, resulting in an inefficient use of the networks. With a lower threshold the UE could have continued in the source </w:t>
      </w:r>
      <w:r w:rsidRPr="00D974D1">
        <w:rPr>
          <w:rFonts w:ascii="Times New Roman" w:hAnsi="Times New Roman"/>
          <w:lang w:eastAsia="zh-CN"/>
        </w:rPr>
        <w:t>system</w:t>
      </w:r>
      <w:r w:rsidRPr="00D974D1">
        <w:rPr>
          <w:rFonts w:ascii="Times New Roman" w:hAnsi="Times New Roman"/>
        </w:rPr>
        <w:t xml:space="preserve"> (</w:t>
      </w:r>
      <w:r w:rsidRPr="00D974D1">
        <w:rPr>
          <w:rFonts w:ascii="Times New Roman" w:hAnsi="Times New Roman"/>
          <w:lang w:eastAsia="zh-CN"/>
        </w:rPr>
        <w:t>5GS</w:t>
      </w:r>
      <w:r w:rsidRPr="00D974D1">
        <w:rPr>
          <w:rFonts w:ascii="Times New Roman" w:hAnsi="Times New Roman"/>
        </w:rPr>
        <w:t>).</w:t>
      </w:r>
    </w:p>
    <w:p w14:paraId="3D6D7FC6" w14:textId="77777777" w:rsidR="00D974D1" w:rsidRPr="00D974D1" w:rsidRDefault="00D974D1" w:rsidP="00D974D1">
      <w:pPr>
        <w:rPr>
          <w:rFonts w:ascii="Times New Roman" w:hAnsi="Times New Roman"/>
        </w:rPr>
      </w:pPr>
      <w:r w:rsidRPr="00D974D1">
        <w:rPr>
          <w:rFonts w:ascii="Times New Roman" w:hAnsi="Times New Roman"/>
        </w:rPr>
        <w:t xml:space="preserve">To be able to detect the Unnecessary HO to another </w:t>
      </w:r>
      <w:r w:rsidRPr="00D974D1">
        <w:rPr>
          <w:rFonts w:ascii="Times New Roman" w:hAnsi="Times New Roman"/>
          <w:lang w:eastAsia="zh-CN"/>
        </w:rPr>
        <w:t>system</w:t>
      </w:r>
      <w:r w:rsidRPr="00D974D1">
        <w:rPr>
          <w:rFonts w:ascii="Times New Roman" w:hAnsi="Times New Roman"/>
        </w:rPr>
        <w:t xml:space="preserve">, a </w:t>
      </w:r>
      <w:proofErr w:type="spellStart"/>
      <w:r w:rsidRPr="00D974D1">
        <w:rPr>
          <w:rFonts w:ascii="Times New Roman" w:hAnsi="Times New Roman"/>
          <w:lang w:eastAsia="zh-CN"/>
        </w:rPr>
        <w:t>gNB</w:t>
      </w:r>
      <w:proofErr w:type="spellEnd"/>
      <w:r w:rsidRPr="00D974D1">
        <w:rPr>
          <w:rFonts w:ascii="Times New Roman" w:hAnsi="Times New Roman"/>
          <w:lang w:eastAsia="zh-CN"/>
        </w:rPr>
        <w:t xml:space="preserve"> node</w:t>
      </w:r>
      <w:r w:rsidRPr="00D974D1">
        <w:rPr>
          <w:rFonts w:ascii="Times New Roman" w:hAnsi="Times New Roman"/>
        </w:rPr>
        <w:t xml:space="preserve"> may choose to put additional coverage and quality condition information into the HANDOVER REQUIRED message in the Handover Preparation procedure when an inter-</w:t>
      </w:r>
      <w:r w:rsidRPr="00D974D1">
        <w:rPr>
          <w:rFonts w:ascii="Times New Roman" w:hAnsi="Times New Roman"/>
          <w:lang w:eastAsia="zh-CN"/>
        </w:rPr>
        <w:t>system</w:t>
      </w:r>
      <w:r w:rsidRPr="00D974D1">
        <w:rPr>
          <w:rFonts w:ascii="Times New Roman" w:hAnsi="Times New Roman"/>
        </w:rPr>
        <w:t xml:space="preserve"> HO from </w:t>
      </w:r>
      <w:proofErr w:type="spellStart"/>
      <w:r w:rsidRPr="00D974D1">
        <w:rPr>
          <w:rFonts w:ascii="Times New Roman" w:hAnsi="Times New Roman"/>
          <w:lang w:eastAsia="zh-CN"/>
        </w:rPr>
        <w:t>gNB</w:t>
      </w:r>
      <w:proofErr w:type="spellEnd"/>
      <w:r w:rsidRPr="00D974D1">
        <w:rPr>
          <w:rFonts w:ascii="Times New Roman" w:hAnsi="Times New Roman"/>
        </w:rPr>
        <w:t xml:space="preserve"> to another </w:t>
      </w:r>
      <w:r w:rsidRPr="00D974D1">
        <w:rPr>
          <w:rFonts w:ascii="Times New Roman" w:hAnsi="Times New Roman"/>
          <w:lang w:eastAsia="zh-CN"/>
        </w:rPr>
        <w:t>system</w:t>
      </w:r>
      <w:r w:rsidRPr="00D974D1">
        <w:rPr>
          <w:rFonts w:ascii="Times New Roman" w:hAnsi="Times New Roman"/>
        </w:rPr>
        <w:t xml:space="preserve"> occurs. The RAN node in the other </w:t>
      </w:r>
      <w:r w:rsidRPr="00D974D1">
        <w:rPr>
          <w:rFonts w:ascii="Times New Roman" w:hAnsi="Times New Roman"/>
          <w:lang w:eastAsia="zh-CN"/>
        </w:rPr>
        <w:t>system</w:t>
      </w:r>
      <w:r w:rsidRPr="00D974D1">
        <w:rPr>
          <w:rFonts w:ascii="Times New Roman" w:hAnsi="Times New Roman"/>
        </w:rPr>
        <w:t xml:space="preserve">, upon receiving this additional coverage and quality information, may instruct the UE to continue measuring the </w:t>
      </w:r>
      <w:r w:rsidRPr="00D974D1">
        <w:rPr>
          <w:rFonts w:ascii="Times New Roman" w:hAnsi="Times New Roman"/>
          <w:lang w:eastAsia="zh-CN"/>
        </w:rPr>
        <w:t xml:space="preserve">cell(s) in </w:t>
      </w:r>
      <w:r w:rsidRPr="00D974D1">
        <w:rPr>
          <w:rFonts w:ascii="Times New Roman" w:hAnsi="Times New Roman"/>
        </w:rPr>
        <w:t xml:space="preserve">source </w:t>
      </w:r>
      <w:r w:rsidRPr="00D974D1">
        <w:rPr>
          <w:rFonts w:ascii="Times New Roman" w:hAnsi="Times New Roman"/>
          <w:lang w:eastAsia="zh-CN"/>
        </w:rPr>
        <w:t>system</w:t>
      </w:r>
      <w:r w:rsidRPr="00D974D1">
        <w:rPr>
          <w:rFonts w:ascii="Times New Roman" w:hAnsi="Times New Roman"/>
        </w:rPr>
        <w:t xml:space="preserve"> during a period of time, while being connected to another </w:t>
      </w:r>
      <w:r w:rsidRPr="00D974D1">
        <w:rPr>
          <w:rFonts w:ascii="Times New Roman" w:hAnsi="Times New Roman"/>
          <w:lang w:eastAsia="zh-CN"/>
        </w:rPr>
        <w:t>system</w:t>
      </w:r>
      <w:r w:rsidRPr="00D974D1">
        <w:rPr>
          <w:rFonts w:ascii="Times New Roman" w:hAnsi="Times New Roman"/>
        </w:rPr>
        <w:t xml:space="preserve">, and send periodic or single measurement reports to the </w:t>
      </w:r>
      <w:r w:rsidRPr="00D974D1">
        <w:rPr>
          <w:rFonts w:ascii="Times New Roman" w:hAnsi="Times New Roman"/>
          <w:lang w:eastAsia="zh-CN"/>
        </w:rPr>
        <w:t xml:space="preserve">node in </w:t>
      </w:r>
      <w:r w:rsidRPr="00D974D1">
        <w:rPr>
          <w:rFonts w:ascii="Times New Roman" w:hAnsi="Times New Roman"/>
        </w:rPr>
        <w:t>other</w:t>
      </w:r>
      <w:r w:rsidRPr="00D974D1">
        <w:rPr>
          <w:rFonts w:ascii="Times New Roman" w:hAnsi="Times New Roman"/>
          <w:lang w:eastAsia="zh-CN"/>
        </w:rPr>
        <w:t xml:space="preserve"> system</w:t>
      </w:r>
      <w:r w:rsidRPr="00D974D1">
        <w:rPr>
          <w:rFonts w:ascii="Times New Roman" w:hAnsi="Times New Roman"/>
        </w:rPr>
        <w:t>. When the period of time indicated by the</w:t>
      </w:r>
      <w:r w:rsidRPr="00D974D1">
        <w:rPr>
          <w:rFonts w:ascii="Times New Roman" w:hAnsi="Times New Roman"/>
          <w:lang w:eastAsia="zh-CN"/>
        </w:rPr>
        <w:t xml:space="preserve"> node in</w:t>
      </w:r>
      <w:r w:rsidRPr="00D974D1">
        <w:rPr>
          <w:rFonts w:ascii="Times New Roman" w:hAnsi="Times New Roman"/>
        </w:rPr>
        <w:t xml:space="preserve"> source </w:t>
      </w:r>
      <w:r w:rsidRPr="00D974D1">
        <w:rPr>
          <w:rFonts w:ascii="Times New Roman" w:hAnsi="Times New Roman"/>
          <w:lang w:eastAsia="zh-CN"/>
        </w:rPr>
        <w:t>system</w:t>
      </w:r>
      <w:r w:rsidRPr="00D974D1">
        <w:rPr>
          <w:rFonts w:ascii="Times New Roman" w:hAnsi="Times New Roman"/>
        </w:rPr>
        <w:t xml:space="preserve"> expires, the RAN node in the other </w:t>
      </w:r>
      <w:r w:rsidRPr="00D974D1">
        <w:rPr>
          <w:rFonts w:ascii="Times New Roman" w:hAnsi="Times New Roman"/>
          <w:lang w:eastAsia="zh-CN"/>
        </w:rPr>
        <w:t>system</w:t>
      </w:r>
      <w:r w:rsidRPr="00D974D1">
        <w:rPr>
          <w:rFonts w:ascii="Times New Roman" w:hAnsi="Times New Roman"/>
        </w:rPr>
        <w:t>, may evaluate the received measurement reports with the coverage/quality condition received during the inter-</w:t>
      </w:r>
      <w:r w:rsidRPr="00D974D1">
        <w:rPr>
          <w:rFonts w:ascii="Times New Roman" w:hAnsi="Times New Roman"/>
          <w:lang w:eastAsia="zh-CN"/>
        </w:rPr>
        <w:t>system</w:t>
      </w:r>
      <w:r w:rsidRPr="00D974D1">
        <w:rPr>
          <w:rFonts w:ascii="Times New Roman" w:hAnsi="Times New Roman"/>
        </w:rPr>
        <w:t xml:space="preserve"> HO procedure and decide if an inter-</w:t>
      </w:r>
      <w:r w:rsidRPr="00D974D1">
        <w:rPr>
          <w:rFonts w:ascii="Times New Roman" w:hAnsi="Times New Roman"/>
          <w:lang w:eastAsia="zh-CN"/>
        </w:rPr>
        <w:t>system</w:t>
      </w:r>
      <w:r w:rsidRPr="00D974D1">
        <w:rPr>
          <w:rFonts w:ascii="Times New Roman" w:hAnsi="Times New Roman"/>
        </w:rPr>
        <w:t xml:space="preserve"> unnecessary HO report should be sent to the </w:t>
      </w:r>
      <w:proofErr w:type="spellStart"/>
      <w:r w:rsidRPr="00D974D1">
        <w:rPr>
          <w:rFonts w:ascii="Times New Roman" w:hAnsi="Times New Roman"/>
        </w:rPr>
        <w:t>gNB</w:t>
      </w:r>
      <w:proofErr w:type="spellEnd"/>
      <w:r w:rsidRPr="00D974D1">
        <w:rPr>
          <w:rFonts w:ascii="Times New Roman" w:hAnsi="Times New Roman"/>
        </w:rPr>
        <w:t xml:space="preserve"> in the source </w:t>
      </w:r>
      <w:r w:rsidRPr="00D974D1">
        <w:rPr>
          <w:rFonts w:ascii="Times New Roman" w:hAnsi="Times New Roman"/>
          <w:lang w:eastAsia="zh-CN"/>
        </w:rPr>
        <w:t>system</w:t>
      </w:r>
      <w:r w:rsidRPr="00D974D1">
        <w:rPr>
          <w:rFonts w:ascii="Times New Roman" w:hAnsi="Times New Roman"/>
        </w:rPr>
        <w:t>.</w:t>
      </w:r>
    </w:p>
    <w:p w14:paraId="2CCBA626" w14:textId="77777777" w:rsidR="00D974D1" w:rsidRPr="00D974D1" w:rsidRDefault="00D974D1" w:rsidP="00D974D1">
      <w:pPr>
        <w:rPr>
          <w:rFonts w:ascii="Times New Roman" w:hAnsi="Times New Roman"/>
        </w:rPr>
      </w:pPr>
      <w:r w:rsidRPr="00D974D1">
        <w:rPr>
          <w:rFonts w:ascii="Times New Roman" w:hAnsi="Times New Roman"/>
        </w:rPr>
        <w:t>The inter-</w:t>
      </w:r>
      <w:r w:rsidRPr="00D974D1">
        <w:rPr>
          <w:rFonts w:ascii="Times New Roman" w:hAnsi="Times New Roman"/>
          <w:lang w:eastAsia="zh-CN"/>
        </w:rPr>
        <w:t>system</w:t>
      </w:r>
      <w:r w:rsidRPr="00D974D1">
        <w:rPr>
          <w:rFonts w:ascii="Times New Roman" w:hAnsi="Times New Roman"/>
        </w:rPr>
        <w:t xml:space="preserve"> unnecessary HO report shall only be sent in cases where, in all UE measurement reports collected during the measurement period, any cells </w:t>
      </w:r>
      <w:r w:rsidRPr="00D974D1">
        <w:rPr>
          <w:rFonts w:ascii="Times New Roman" w:hAnsi="Times New Roman"/>
          <w:lang w:eastAsia="zh-CN"/>
        </w:rPr>
        <w:t xml:space="preserve">in the source system </w:t>
      </w:r>
      <w:r w:rsidRPr="00D974D1">
        <w:rPr>
          <w:rFonts w:ascii="Times New Roman" w:hAnsi="Times New Roman"/>
        </w:rPr>
        <w:t>exceed the radio coverage and/or quality threshold (the radio threshold RSRP</w:t>
      </w:r>
      <w:r w:rsidRPr="00D974D1">
        <w:rPr>
          <w:rFonts w:ascii="Times New Roman" w:hAnsi="Times New Roman"/>
          <w:lang w:eastAsia="zh-CN"/>
        </w:rPr>
        <w:t>,</w:t>
      </w:r>
      <w:r w:rsidRPr="00D974D1">
        <w:rPr>
          <w:rFonts w:ascii="Times New Roman" w:hAnsi="Times New Roman"/>
        </w:rPr>
        <w:t xml:space="preserve"> RSRQ </w:t>
      </w:r>
      <w:r w:rsidRPr="00D974D1">
        <w:rPr>
          <w:rFonts w:ascii="Times New Roman" w:hAnsi="Times New Roman"/>
          <w:lang w:eastAsia="zh-CN"/>
        </w:rPr>
        <w:t xml:space="preserve">or/and SINR </w:t>
      </w:r>
      <w:r w:rsidRPr="00D974D1">
        <w:rPr>
          <w:rFonts w:ascii="Times New Roman" w:hAnsi="Times New Roman"/>
        </w:rPr>
        <w:t>and the measurement period are indicated in the additional coverage and quality information in the Handover Preparation procedure). If an inter-</w:t>
      </w:r>
      <w:r w:rsidRPr="00D974D1">
        <w:rPr>
          <w:rFonts w:ascii="Times New Roman" w:hAnsi="Times New Roman"/>
          <w:lang w:eastAsia="zh-CN"/>
        </w:rPr>
        <w:t>system</w:t>
      </w:r>
      <w:r w:rsidRPr="00D974D1">
        <w:rPr>
          <w:rFonts w:ascii="Times New Roman" w:hAnsi="Times New Roman"/>
        </w:rPr>
        <w:t xml:space="preserve"> handover towards </w:t>
      </w:r>
      <w:r w:rsidRPr="00D974D1">
        <w:rPr>
          <w:rFonts w:ascii="Times New Roman" w:hAnsi="Times New Roman"/>
          <w:lang w:eastAsia="zh-CN"/>
        </w:rPr>
        <w:t>5GS</w:t>
      </w:r>
      <w:r w:rsidRPr="00D974D1">
        <w:rPr>
          <w:rFonts w:ascii="Times New Roman" w:hAnsi="Times New Roman"/>
        </w:rPr>
        <w:t xml:space="preserve"> is executed from </w:t>
      </w:r>
      <w:r w:rsidRPr="00D974D1">
        <w:rPr>
          <w:rFonts w:ascii="Times New Roman" w:hAnsi="Times New Roman"/>
          <w:lang w:eastAsia="zh-CN"/>
        </w:rPr>
        <w:t>EPS</w:t>
      </w:r>
      <w:r w:rsidRPr="00D974D1">
        <w:rPr>
          <w:rFonts w:ascii="Times New Roman" w:hAnsi="Times New Roman"/>
        </w:rPr>
        <w:t xml:space="preserve"> within the indicated measurement period, the measurement period expires. In this case, the </w:t>
      </w:r>
      <w:proofErr w:type="spellStart"/>
      <w:r w:rsidRPr="00D974D1">
        <w:rPr>
          <w:rFonts w:ascii="Times New Roman" w:hAnsi="Times New Roman"/>
          <w:lang w:eastAsia="zh-CN"/>
        </w:rPr>
        <w:t>eNB</w:t>
      </w:r>
      <w:proofErr w:type="spellEnd"/>
      <w:r w:rsidRPr="00D974D1">
        <w:rPr>
          <w:rFonts w:ascii="Times New Roman" w:hAnsi="Times New Roman"/>
          <w:lang w:eastAsia="zh-CN"/>
        </w:rPr>
        <w:t xml:space="preserve"> in EPS</w:t>
      </w:r>
      <w:r w:rsidRPr="00D974D1">
        <w:rPr>
          <w:rFonts w:ascii="Times New Roman" w:hAnsi="Times New Roman"/>
        </w:rPr>
        <w:t xml:space="preserve"> may also send the HO Report. No HO Report shall be sent in case no </w:t>
      </w:r>
      <w:r w:rsidRPr="00D974D1">
        <w:rPr>
          <w:rFonts w:ascii="Times New Roman" w:hAnsi="Times New Roman"/>
          <w:lang w:eastAsia="zh-CN"/>
        </w:rPr>
        <w:t>NR</w:t>
      </w:r>
      <w:r w:rsidRPr="00D974D1">
        <w:rPr>
          <w:rFonts w:ascii="Times New Roman" w:hAnsi="Times New Roman"/>
        </w:rPr>
        <w:t xml:space="preserve"> cell could be included, or if the indicated period of time is interrupted by an inter-</w:t>
      </w:r>
      <w:r w:rsidRPr="00D974D1">
        <w:rPr>
          <w:rFonts w:ascii="Times New Roman" w:hAnsi="Times New Roman"/>
          <w:lang w:eastAsia="zh-CN"/>
        </w:rPr>
        <w:t>system</w:t>
      </w:r>
      <w:r w:rsidRPr="00D974D1">
        <w:rPr>
          <w:rFonts w:ascii="Times New Roman" w:hAnsi="Times New Roman"/>
        </w:rPr>
        <w:t xml:space="preserve"> handover to a </w:t>
      </w:r>
      <w:r w:rsidRPr="00D974D1">
        <w:rPr>
          <w:rFonts w:ascii="Times New Roman" w:hAnsi="Times New Roman"/>
          <w:lang w:eastAsia="zh-CN"/>
        </w:rPr>
        <w:t>system</w:t>
      </w:r>
      <w:r w:rsidRPr="00D974D1">
        <w:rPr>
          <w:rFonts w:ascii="Times New Roman" w:hAnsi="Times New Roman"/>
        </w:rPr>
        <w:t xml:space="preserve"> different than </w:t>
      </w:r>
      <w:r w:rsidRPr="00D974D1">
        <w:rPr>
          <w:rFonts w:ascii="Times New Roman" w:hAnsi="Times New Roman"/>
          <w:lang w:eastAsia="zh-CN"/>
        </w:rPr>
        <w:t>5GS</w:t>
      </w:r>
      <w:r w:rsidRPr="00D974D1">
        <w:rPr>
          <w:rFonts w:ascii="Times New Roman" w:hAnsi="Times New Roman"/>
        </w:rPr>
        <w:t>.</w:t>
      </w:r>
    </w:p>
    <w:p w14:paraId="1BB1C3C4" w14:textId="77777777" w:rsidR="00D974D1" w:rsidRPr="00D974D1" w:rsidRDefault="00D974D1" w:rsidP="00D974D1">
      <w:pPr>
        <w:rPr>
          <w:rFonts w:ascii="Times New Roman" w:hAnsi="Times New Roman"/>
          <w:lang w:eastAsia="zh-CN"/>
        </w:rPr>
      </w:pPr>
      <w:r w:rsidRPr="00D974D1">
        <w:rPr>
          <w:rFonts w:ascii="Times New Roman" w:hAnsi="Times New Roman"/>
        </w:rPr>
        <w:t xml:space="preserve">The RAN node in the source </w:t>
      </w:r>
      <w:r w:rsidRPr="00D974D1">
        <w:rPr>
          <w:rFonts w:ascii="Times New Roman" w:hAnsi="Times New Roman"/>
          <w:lang w:eastAsia="zh-CN"/>
        </w:rPr>
        <w:t>system</w:t>
      </w:r>
      <w:r w:rsidRPr="00D974D1">
        <w:rPr>
          <w:rFonts w:ascii="Times New Roman" w:hAnsi="Times New Roman"/>
        </w:rPr>
        <w:t xml:space="preserve"> (</w:t>
      </w:r>
      <w:r w:rsidRPr="00D974D1">
        <w:rPr>
          <w:rFonts w:ascii="Times New Roman" w:hAnsi="Times New Roman"/>
          <w:lang w:eastAsia="zh-CN"/>
        </w:rPr>
        <w:t>5GS</w:t>
      </w:r>
      <w:r w:rsidRPr="00D974D1">
        <w:rPr>
          <w:rFonts w:ascii="Times New Roman" w:hAnsi="Times New Roman"/>
        </w:rPr>
        <w:t>) upon receiving of the report, can decide if/how its parameters (e.g., threshold to trigger I</w:t>
      </w:r>
      <w:r w:rsidRPr="00D974D1">
        <w:rPr>
          <w:rFonts w:ascii="Times New Roman" w:hAnsi="Times New Roman"/>
          <w:lang w:eastAsia="zh-CN"/>
        </w:rPr>
        <w:t>nter-system</w:t>
      </w:r>
      <w:r w:rsidRPr="00D974D1">
        <w:rPr>
          <w:rFonts w:ascii="Times New Roman" w:hAnsi="Times New Roman"/>
        </w:rPr>
        <w:t xml:space="preserve"> HO) should be adjusted.</w:t>
      </w:r>
    </w:p>
    <w:p w14:paraId="0DB00661" w14:textId="77777777" w:rsidR="00D974D1" w:rsidRPr="003E3DAD" w:rsidRDefault="00D974D1" w:rsidP="00D974D1">
      <w:pPr>
        <w:pStyle w:val="4"/>
        <w:rPr>
          <w:lang w:eastAsia="zh-CN"/>
        </w:rPr>
      </w:pPr>
      <w:bookmarkStart w:id="51" w:name="_Toc46502098"/>
      <w:bookmarkStart w:id="52" w:name="_Toc51971446"/>
      <w:bookmarkStart w:id="53" w:name="_Toc52551429"/>
      <w:bookmarkStart w:id="54" w:name="_Toc124536192"/>
      <w:r w:rsidRPr="003E3DAD">
        <w:rPr>
          <w:lang w:eastAsia="zh-CN"/>
        </w:rPr>
        <w:t>15.5.2.4</w:t>
      </w:r>
      <w:r w:rsidRPr="003E3DAD">
        <w:rPr>
          <w:lang w:eastAsia="zh-CN"/>
        </w:rPr>
        <w:tab/>
      </w:r>
      <w:r w:rsidRPr="003E3DAD">
        <w:t>Inter-system Ping-pong</w:t>
      </w:r>
      <w:bookmarkEnd w:id="51"/>
      <w:bookmarkEnd w:id="52"/>
      <w:bookmarkEnd w:id="53"/>
      <w:bookmarkEnd w:id="54"/>
    </w:p>
    <w:p w14:paraId="34F1785A" w14:textId="77777777" w:rsidR="00D974D1" w:rsidRPr="00D974D1" w:rsidRDefault="00D974D1" w:rsidP="00D974D1">
      <w:pPr>
        <w:rPr>
          <w:rFonts w:ascii="Times New Roman" w:hAnsi="Times New Roman"/>
        </w:rPr>
      </w:pPr>
      <w:r w:rsidRPr="00D974D1">
        <w:rPr>
          <w:rFonts w:ascii="Times New Roman" w:hAnsi="Times New Roman"/>
        </w:rPr>
        <w:t>One of the functions of Mobility Robustness Optimization is to detect ping-pongs that occur in inter-system environment. The problem is defined as follows:</w:t>
      </w:r>
    </w:p>
    <w:p w14:paraId="2EA2E89E" w14:textId="77777777" w:rsidR="00D974D1" w:rsidRPr="00D974D1" w:rsidRDefault="00D974D1" w:rsidP="00D974D1">
      <w:pPr>
        <w:pStyle w:val="B1"/>
      </w:pPr>
      <w:r w:rsidRPr="00D974D1">
        <w:t>-</w:t>
      </w:r>
      <w:r w:rsidRPr="00D974D1">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3AC2B9A9" w14:textId="77777777" w:rsidR="00D974D1" w:rsidRPr="00D974D1" w:rsidRDefault="00D974D1" w:rsidP="00D974D1">
      <w:pPr>
        <w:rPr>
          <w:rFonts w:ascii="Times New Roman" w:hAnsi="Times New Roman"/>
        </w:rPr>
      </w:pPr>
      <w:r w:rsidRPr="00D974D1">
        <w:rPr>
          <w:rFonts w:ascii="Times New Roman" w:hAnsi="Times New Roman"/>
        </w:rPr>
        <w:t>The solution for the problem may consist of the following steps:</w:t>
      </w:r>
    </w:p>
    <w:p w14:paraId="5B594E14" w14:textId="77777777" w:rsidR="00D974D1" w:rsidRPr="00D974D1" w:rsidRDefault="00D974D1" w:rsidP="00D974D1">
      <w:pPr>
        <w:pStyle w:val="B1"/>
      </w:pPr>
      <w:r w:rsidRPr="00D974D1">
        <w:t>1)</w:t>
      </w:r>
      <w:r w:rsidRPr="00D974D1">
        <w:tab/>
        <w:t>Statistics regarding inter-system ping-pong occurrences are collected by the responsible node;</w:t>
      </w:r>
    </w:p>
    <w:p w14:paraId="0C152C43" w14:textId="77777777" w:rsidR="00D974D1" w:rsidRPr="00D974D1" w:rsidRDefault="00D974D1" w:rsidP="00D974D1">
      <w:pPr>
        <w:pStyle w:val="B1"/>
      </w:pPr>
      <w:r w:rsidRPr="00D974D1">
        <w:t>2)</w:t>
      </w:r>
      <w:r w:rsidRPr="00D974D1">
        <w:tab/>
        <w:t>Coverage verification is performed to check if the mobility to other system was inevitable.</w:t>
      </w:r>
    </w:p>
    <w:p w14:paraId="234FB566" w14:textId="77777777" w:rsidR="00D974D1" w:rsidRPr="00D974D1" w:rsidRDefault="00D974D1" w:rsidP="00D974D1">
      <w:pPr>
        <w:rPr>
          <w:rFonts w:ascii="Times New Roman" w:hAnsi="Times New Roman"/>
        </w:rPr>
      </w:pPr>
      <w:r w:rsidRPr="00D974D1">
        <w:rPr>
          <w:rFonts w:ascii="Times New Roman" w:hAnsi="Times New Roman"/>
        </w:rPr>
        <w:t xml:space="preserve">The statistics regarding ping-pong occurrence may be based on evaluation of the </w:t>
      </w:r>
      <w:r w:rsidRPr="00D974D1">
        <w:rPr>
          <w:rFonts w:ascii="Times New Roman" w:hAnsi="Times New Roman"/>
          <w:i/>
        </w:rPr>
        <w:t>UE History Information</w:t>
      </w:r>
      <w:r w:rsidRPr="00D974D1">
        <w:rPr>
          <w:rFonts w:ascii="Times New Roman" w:hAnsi="Times New Roman"/>
        </w:rPr>
        <w:t xml:space="preserve"> IE in the HANDOVER REQUIRED message. If the evaluation indicates a potential ping-pong case and the source NG_RAN node of the 1</w:t>
      </w:r>
      <w:r w:rsidRPr="00D974D1">
        <w:rPr>
          <w:rFonts w:ascii="Times New Roman" w:hAnsi="Times New Roman"/>
          <w:vertAlign w:val="superscript"/>
        </w:rPr>
        <w:t>st</w:t>
      </w:r>
      <w:r w:rsidRPr="00D974D1">
        <w:rPr>
          <w:rFonts w:ascii="Times New Roman" w:hAnsi="Times New Roman"/>
        </w:rPr>
        <w:t xml:space="preserve"> inter-system handover is different than the target NG-RAN node of the 2</w:t>
      </w:r>
      <w:r w:rsidRPr="00D974D1">
        <w:rPr>
          <w:rFonts w:ascii="Times New Roman" w:hAnsi="Times New Roman"/>
          <w:vertAlign w:val="superscript"/>
        </w:rPr>
        <w:t>nd</w:t>
      </w:r>
      <w:r w:rsidRPr="00D974D1">
        <w:rPr>
          <w:rFonts w:ascii="Times New Roman" w:hAnsi="Times New Roman"/>
        </w:rPr>
        <w:t xml:space="preserve"> inter-system handover, the target NG-RAN node may use the HANDOVER REPORT message or the UPLINK RAN CONFIGURATION TRANSFER message</w:t>
      </w:r>
      <w:r w:rsidRPr="00D974D1">
        <w:rPr>
          <w:rFonts w:ascii="Times New Roman" w:hAnsi="Times New Roman"/>
          <w:lang w:eastAsia="zh-CN"/>
        </w:rPr>
        <w:t xml:space="preserve"> </w:t>
      </w:r>
      <w:r w:rsidRPr="00D974D1">
        <w:rPr>
          <w:rFonts w:ascii="Times New Roman" w:hAnsi="Times New Roman"/>
        </w:rPr>
        <w:t>to indicate the occurrence of potential ping-pong cases to the source NG-RAN node.</w:t>
      </w:r>
    </w:p>
    <w:p w14:paraId="43EEC03A" w14:textId="77777777" w:rsidR="00D974D1" w:rsidRDefault="00D974D1" w:rsidP="00D974D1">
      <w:pPr>
        <w:rPr>
          <w:rFonts w:ascii="Times New Roman" w:hAnsi="Times New Roman"/>
        </w:rPr>
      </w:pPr>
      <w:r w:rsidRPr="00D974D1">
        <w:rPr>
          <w:rFonts w:ascii="Times New Roman" w:hAnsi="Times New Roman"/>
        </w:rPr>
        <w:t xml:space="preserve">If NG-RAN coverage during the potential ping-pong event needs to be verified for the purpose of determining corrective measures, the Unnecessary HO to another </w:t>
      </w:r>
      <w:r w:rsidRPr="00D974D1">
        <w:rPr>
          <w:rFonts w:ascii="Times New Roman" w:hAnsi="Times New Roman"/>
          <w:lang w:eastAsia="zh-CN"/>
        </w:rPr>
        <w:t>system</w:t>
      </w:r>
      <w:r w:rsidRPr="00D974D1">
        <w:rPr>
          <w:rFonts w:ascii="Times New Roman" w:hAnsi="Times New Roman"/>
        </w:rPr>
        <w:t xml:space="preserve"> procedure may be used</w:t>
      </w:r>
    </w:p>
    <w:p w14:paraId="280ABCC7" w14:textId="6DDF81F4" w:rsidR="00EF2D35" w:rsidRPr="00D974D1" w:rsidRDefault="00EF2D35" w:rsidP="00D974D1">
      <w:pPr>
        <w:rPr>
          <w:rFonts w:ascii="Times New Roman" w:hAnsi="Times New Roman"/>
          <w:lang w:eastAsia="zh-CN"/>
        </w:rPr>
      </w:pPr>
      <w:ins w:id="55" w:author="CMCC" w:date="2023-03-27T17:27:00Z">
        <w:r w:rsidRPr="00045288">
          <w:rPr>
            <w:rFonts w:ascii="Times New Roman" w:hAnsi="Times New Roman"/>
            <w:lang w:eastAsia="zh-CN"/>
          </w:rPr>
          <w:t>NOTE: I</w:t>
        </w:r>
        <w:proofErr w:type="spellStart"/>
        <w:r w:rsidRPr="00045288">
          <w:rPr>
            <w:rFonts w:ascii="Times New Roman" w:hAnsi="Times New Roman"/>
            <w:lang w:val="en-US"/>
          </w:rPr>
          <w:t>nter</w:t>
        </w:r>
        <w:proofErr w:type="spellEnd"/>
        <w:r w:rsidRPr="00045288">
          <w:rPr>
            <w:rFonts w:ascii="Times New Roman" w:hAnsi="Times New Roman"/>
            <w:lang w:val="en-US"/>
          </w:rPr>
          <w:t>-system mobility triggered by Voice Fallback</w:t>
        </w:r>
        <w:r w:rsidRPr="00045288" w:rsidDel="00101650">
          <w:rPr>
            <w:rFonts w:ascii="Times New Roman" w:hAnsi="Times New Roman"/>
            <w:lang w:val="en-US"/>
          </w:rPr>
          <w:t xml:space="preserve"> </w:t>
        </w:r>
        <w:r w:rsidRPr="00045288">
          <w:rPr>
            <w:rFonts w:ascii="Times New Roman" w:hAnsi="Times New Roman"/>
            <w:lang w:val="en-US" w:eastAsia="zh-CN"/>
          </w:rPr>
          <w:t>is</w:t>
        </w:r>
        <w:r w:rsidRPr="00045288">
          <w:rPr>
            <w:rFonts w:ascii="Times New Roman" w:hAnsi="Times New Roman"/>
            <w:lang w:val="en-US"/>
          </w:rPr>
          <w:t xml:space="preserve"> not considered as inter-system ping-pong.</w:t>
        </w:r>
      </w:ins>
    </w:p>
    <w:p w14:paraId="0093A8B9" w14:textId="77777777" w:rsidR="00E922C5" w:rsidRPr="003E3DAD" w:rsidRDefault="00E922C5" w:rsidP="00E922C5">
      <w:pPr>
        <w:pStyle w:val="4"/>
        <w:rPr>
          <w:lang w:eastAsia="zh-CN"/>
        </w:rPr>
      </w:pPr>
      <w:bookmarkStart w:id="56" w:name="_Toc46502099"/>
      <w:bookmarkStart w:id="57" w:name="_Toc51971447"/>
      <w:bookmarkStart w:id="58" w:name="_Toc52551430"/>
      <w:bookmarkStart w:id="59" w:name="_Toc124536193"/>
      <w:r w:rsidRPr="003E3DAD">
        <w:rPr>
          <w:lang w:eastAsia="zh-CN"/>
        </w:rPr>
        <w:t>15.5.2.5</w:t>
      </w:r>
      <w:r w:rsidRPr="003E3DAD">
        <w:rPr>
          <w:lang w:eastAsia="zh-CN"/>
        </w:rPr>
        <w:tab/>
        <w:t>O&amp;M Requirements</w:t>
      </w:r>
      <w:bookmarkEnd w:id="56"/>
      <w:bookmarkEnd w:id="57"/>
      <w:bookmarkEnd w:id="58"/>
      <w:bookmarkEnd w:id="59"/>
    </w:p>
    <w:p w14:paraId="3BBC768E" w14:textId="77777777" w:rsidR="00E922C5" w:rsidRPr="00E922C5" w:rsidRDefault="00E922C5" w:rsidP="00E922C5">
      <w:pPr>
        <w:rPr>
          <w:rFonts w:ascii="Times New Roman" w:hAnsi="Times New Roman"/>
        </w:rPr>
      </w:pPr>
      <w:r w:rsidRPr="00E922C5">
        <w:rPr>
          <w:rFonts w:ascii="Times New Roman" w:hAnsi="Times New Roman"/>
        </w:rPr>
        <w:t>All automatic changes of the HO and/or reselection parameters for mobility robustness optimisation shall be within the range</w:t>
      </w:r>
      <w:r w:rsidRPr="00E922C5">
        <w:rPr>
          <w:rFonts w:ascii="Times New Roman" w:hAnsi="Times New Roman"/>
          <w:lang w:eastAsia="zh-CN"/>
        </w:rPr>
        <w:t>s</w:t>
      </w:r>
      <w:r w:rsidRPr="00E922C5">
        <w:rPr>
          <w:rFonts w:ascii="Times New Roman" w:hAnsi="Times New Roman"/>
        </w:rPr>
        <w:t xml:space="preserve"> allowed by OAM and specified below.</w:t>
      </w:r>
    </w:p>
    <w:p w14:paraId="481D0C04" w14:textId="77777777" w:rsidR="00E922C5" w:rsidRPr="00E922C5" w:rsidRDefault="00E922C5" w:rsidP="00E922C5">
      <w:pPr>
        <w:rPr>
          <w:rFonts w:ascii="Times New Roman" w:hAnsi="Times New Roman"/>
        </w:rPr>
      </w:pPr>
      <w:r w:rsidRPr="00E922C5">
        <w:rPr>
          <w:rFonts w:ascii="Times New Roman" w:hAnsi="Times New Roman"/>
        </w:rPr>
        <w:t>The following control parameters shall be provided by OAM to control MRO behaviour:</w:t>
      </w:r>
    </w:p>
    <w:p w14:paraId="1D62C002" w14:textId="77777777" w:rsidR="00E922C5" w:rsidRPr="00E922C5" w:rsidRDefault="00E922C5" w:rsidP="00E922C5">
      <w:pPr>
        <w:pStyle w:val="B1"/>
      </w:pPr>
      <w:r w:rsidRPr="00E922C5">
        <w:lastRenderedPageBreak/>
        <w:t>-</w:t>
      </w:r>
      <w:r w:rsidRPr="00E922C5">
        <w:tab/>
        <w:t>Maximum deviation of Handover Trigger:</w:t>
      </w:r>
      <w:r w:rsidRPr="00E922C5">
        <w:rPr>
          <w:lang w:eastAsia="zh-CN"/>
        </w:rPr>
        <w:t xml:space="preserve"> </w:t>
      </w:r>
      <w:r w:rsidRPr="00E922C5">
        <w:t>this parameter defines the maximum allowed absolute deviation of the Handover Trigger, from the default point of operation defined by the parameter values assigned by OAM.</w:t>
      </w:r>
    </w:p>
    <w:p w14:paraId="706CDC4C" w14:textId="77777777" w:rsidR="00E922C5" w:rsidRPr="00E922C5" w:rsidRDefault="00E922C5" w:rsidP="00E922C5">
      <w:pPr>
        <w:pStyle w:val="B1"/>
      </w:pPr>
      <w:r w:rsidRPr="00E922C5">
        <w:t>-</w:t>
      </w:r>
      <w:r w:rsidRPr="00E922C5">
        <w:tab/>
        <w:t>Minimum time between Handover Trigger changes:</w:t>
      </w:r>
      <w:r w:rsidRPr="00E922C5" w:rsidDel="00CE75B8">
        <w:t xml:space="preserve"> </w:t>
      </w:r>
      <w:r w:rsidRPr="00E922C5">
        <w:t>this parameter defines the minimum allowed time interval between two Handover Trigger change performed by MRO. This is used to control the stability and convergence of the algorithm.</w:t>
      </w:r>
    </w:p>
    <w:p w14:paraId="1B4C4C11" w14:textId="77777777" w:rsidR="00E922C5" w:rsidRPr="00E922C5" w:rsidRDefault="00E922C5" w:rsidP="00E922C5">
      <w:pPr>
        <w:rPr>
          <w:rFonts w:ascii="Times New Roman" w:hAnsi="Times New Roman"/>
        </w:rPr>
      </w:pPr>
      <w:r w:rsidRPr="00E922C5">
        <w:rPr>
          <w:rFonts w:ascii="Times New Roman" w:hAnsi="Times New Roman"/>
        </w:rPr>
        <w:t xml:space="preserve">Furthermore, in order to support the solutions for detection of </w:t>
      </w:r>
      <w:r w:rsidRPr="00E922C5">
        <w:rPr>
          <w:rFonts w:ascii="Times New Roman" w:hAnsi="Times New Roman"/>
          <w:lang w:eastAsia="zh-CN"/>
        </w:rPr>
        <w:t>mobility optimisation</w:t>
      </w:r>
      <w:r w:rsidRPr="00E922C5">
        <w:rPr>
          <w:rFonts w:ascii="Times New Roman" w:hAnsi="Times New Roman"/>
        </w:rPr>
        <w:t xml:space="preserve">, the parameter </w:t>
      </w:r>
      <w:proofErr w:type="spellStart"/>
      <w:r w:rsidRPr="00E922C5">
        <w:rPr>
          <w:rFonts w:ascii="Times New Roman" w:hAnsi="Times New Roman"/>
          <w:i/>
          <w:iCs/>
        </w:rPr>
        <w:t>Tstore_UE_cntxt</w:t>
      </w:r>
      <w:proofErr w:type="spellEnd"/>
      <w:r w:rsidRPr="00E922C5">
        <w:rPr>
          <w:rFonts w:ascii="Times New Roman" w:hAnsi="Times New Roman"/>
        </w:rPr>
        <w:t xml:space="preserve"> shall be configurable by the OAM system.</w:t>
      </w:r>
    </w:p>
    <w:p w14:paraId="590EF6C6" w14:textId="77777777" w:rsidR="00E922C5" w:rsidRPr="003E3DAD" w:rsidRDefault="00E922C5" w:rsidP="00E922C5">
      <w:pPr>
        <w:pStyle w:val="4"/>
        <w:rPr>
          <w:lang w:eastAsia="zh-CN"/>
        </w:rPr>
      </w:pPr>
      <w:bookmarkStart w:id="60" w:name="_Toc124536194"/>
      <w:r w:rsidRPr="003E3DAD">
        <w:rPr>
          <w:lang w:eastAsia="zh-CN"/>
        </w:rPr>
        <w:t>15.5.2.6</w:t>
      </w:r>
      <w:r w:rsidRPr="003E3DAD">
        <w:rPr>
          <w:lang w:eastAsia="zh-CN"/>
        </w:rPr>
        <w:tab/>
      </w:r>
      <w:proofErr w:type="spellStart"/>
      <w:r w:rsidRPr="003E3DAD">
        <w:rPr>
          <w:lang w:eastAsia="zh-CN"/>
        </w:rPr>
        <w:t>PSCell</w:t>
      </w:r>
      <w:proofErr w:type="spellEnd"/>
      <w:r w:rsidRPr="003E3DAD">
        <w:rPr>
          <w:lang w:eastAsia="zh-CN"/>
        </w:rPr>
        <w:t xml:space="preserve"> change failure</w:t>
      </w:r>
      <w:bookmarkEnd w:id="60"/>
    </w:p>
    <w:p w14:paraId="2E1DF886" w14:textId="77777777" w:rsidR="00E922C5" w:rsidRPr="00E922C5" w:rsidRDefault="00E922C5" w:rsidP="00E922C5">
      <w:pPr>
        <w:rPr>
          <w:rFonts w:ascii="Times New Roman" w:hAnsi="Times New Roman"/>
          <w:lang w:eastAsia="zh-CN"/>
        </w:rPr>
      </w:pPr>
      <w:r w:rsidRPr="00E922C5">
        <w:rPr>
          <w:rFonts w:ascii="Times New Roman" w:hAnsi="Times New Roman"/>
          <w:lang w:eastAsia="zh-CN"/>
        </w:rPr>
        <w:t xml:space="preserve">For analysis of </w:t>
      </w:r>
      <w:proofErr w:type="spellStart"/>
      <w:r w:rsidRPr="00E922C5">
        <w:rPr>
          <w:rFonts w:ascii="Times New Roman" w:hAnsi="Times New Roman"/>
          <w:lang w:eastAsia="zh-CN"/>
        </w:rPr>
        <w:t>PSCell</w:t>
      </w:r>
      <w:proofErr w:type="spellEnd"/>
      <w:r w:rsidRPr="00E922C5">
        <w:rPr>
          <w:rFonts w:ascii="Times New Roman" w:hAnsi="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E922C5">
        <w:rPr>
          <w:rFonts w:ascii="Times New Roman" w:hAnsi="Times New Roman"/>
          <w:lang w:eastAsia="zh-CN"/>
        </w:rPr>
        <w:t>PSCell</w:t>
      </w:r>
      <w:proofErr w:type="spellEnd"/>
      <w:r w:rsidRPr="00E922C5">
        <w:rPr>
          <w:rFonts w:ascii="Times New Roman" w:hAnsi="Times New Roman"/>
          <w:lang w:eastAsia="zh-CN"/>
        </w:rPr>
        <w:t xml:space="preserve"> change failures. Otherwise, the MN transfers the SCG Failure Information to the last serving SN</w:t>
      </w:r>
      <w:r w:rsidRPr="00E922C5">
        <w:rPr>
          <w:rFonts w:ascii="Times New Roman" w:hAnsi="Times New Roman"/>
        </w:rPr>
        <w:t>, which may respond using the SCG Failure Transfer procedure to inform the MN it is not responsible for the SCG failure</w:t>
      </w:r>
      <w:r w:rsidRPr="00E922C5">
        <w:rPr>
          <w:rFonts w:ascii="Times New Roman" w:hAnsi="Times New Roman"/>
          <w:lang w:eastAsia="zh-CN"/>
        </w:rPr>
        <w:t>. If needed, the MN transfer the SCG Failure Information to the source SN.</w:t>
      </w:r>
    </w:p>
    <w:p w14:paraId="4ED40A6A" w14:textId="77777777" w:rsidR="00E922C5" w:rsidRPr="003E3DAD" w:rsidRDefault="00E922C5" w:rsidP="00E922C5">
      <w:pPr>
        <w:pStyle w:val="4"/>
        <w:rPr>
          <w:lang w:eastAsia="zh-CN"/>
        </w:rPr>
      </w:pPr>
      <w:bookmarkStart w:id="61" w:name="_Toc124536195"/>
      <w:r w:rsidRPr="003E3DAD">
        <w:rPr>
          <w:lang w:eastAsia="zh-CN"/>
        </w:rPr>
        <w:t>15.5.2.7</w:t>
      </w:r>
      <w:r w:rsidRPr="003E3DAD">
        <w:rPr>
          <w:lang w:eastAsia="zh-CN"/>
        </w:rPr>
        <w:tab/>
        <w:t>Successful HO</w:t>
      </w:r>
      <w:bookmarkEnd w:id="61"/>
    </w:p>
    <w:p w14:paraId="37A06744" w14:textId="77777777" w:rsidR="00E922C5" w:rsidRPr="00E922C5" w:rsidRDefault="00E922C5" w:rsidP="00E922C5">
      <w:pPr>
        <w:rPr>
          <w:rFonts w:ascii="Times New Roman" w:hAnsi="Times New Roman"/>
          <w:lang w:eastAsia="zh-CN"/>
        </w:rPr>
      </w:pPr>
      <w:r w:rsidRPr="00E922C5">
        <w:rPr>
          <w:rFonts w:ascii="Times New Roman" w:hAnsi="Times New Roman"/>
          <w:lang w:eastAsia="zh-CN"/>
        </w:rPr>
        <w:t>One of the functions of Mobility Robustness Optimization is to detect a sub-optimal successful handover event.</w:t>
      </w:r>
      <w:r w:rsidRPr="00E922C5">
        <w:rPr>
          <w:rFonts w:ascii="Times New Roman" w:hAnsi="Times New Roman"/>
        </w:rPr>
        <w:t xml:space="preserve"> The aim is </w:t>
      </w:r>
      <w:r w:rsidRPr="00E922C5">
        <w:rPr>
          <w:rFonts w:ascii="Times New Roman" w:hAnsi="Times New Roman"/>
          <w:lang w:eastAsia="zh-CN"/>
        </w:rPr>
        <w:t>to identify underlying conditions</w:t>
      </w:r>
      <w:r w:rsidRPr="00E922C5">
        <w:rPr>
          <w:rFonts w:ascii="Times New Roman" w:eastAsia="宋体" w:hAnsi="Times New Roman"/>
          <w:lang w:eastAsia="zh-CN"/>
        </w:rPr>
        <w:t xml:space="preserve"> during successful ordinary handovers, successful DAPS handovers, or successful Conditional handovers</w:t>
      </w:r>
      <w:r w:rsidRPr="00E922C5">
        <w:rPr>
          <w:rFonts w:ascii="Times New Roman" w:hAnsi="Times New Roman"/>
          <w:lang w:eastAsia="zh-CN"/>
        </w:rPr>
        <w:t>.</w:t>
      </w:r>
    </w:p>
    <w:p w14:paraId="1FA65E9E" w14:textId="77777777" w:rsidR="00E922C5" w:rsidRPr="00E922C5" w:rsidRDefault="00E922C5" w:rsidP="00E922C5">
      <w:pPr>
        <w:rPr>
          <w:rFonts w:ascii="Times New Roman" w:hAnsi="Times New Roman"/>
          <w:lang w:eastAsia="zh-CN"/>
        </w:rPr>
      </w:pPr>
      <w:r w:rsidRPr="00E922C5">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sidRPr="00E922C5">
        <w:rPr>
          <w:rFonts w:ascii="Times New Roman" w:eastAsia="宋体" w:hAnsi="Times New Roman"/>
          <w:lang w:eastAsia="zh-CN"/>
        </w:rPr>
        <w:t xml:space="preserve"> TS 38.331 [12]</w:t>
      </w:r>
      <w:r w:rsidRPr="00E922C5">
        <w:rPr>
          <w:rFonts w:ascii="Times New Roman" w:hAnsi="Times New Roman"/>
          <w:lang w:eastAsia="zh-CN"/>
        </w:rPr>
        <w:t>.</w:t>
      </w:r>
    </w:p>
    <w:p w14:paraId="4C888EBE" w14:textId="77777777" w:rsidR="00E922C5" w:rsidRPr="00E922C5" w:rsidRDefault="00E922C5" w:rsidP="00E922C5">
      <w:pPr>
        <w:rPr>
          <w:rFonts w:ascii="Times New Roman" w:hAnsi="Times New Roman"/>
        </w:rPr>
      </w:pPr>
      <w:r w:rsidRPr="00E922C5">
        <w:rPr>
          <w:rFonts w:ascii="Times New Roman" w:hAnsi="Times New Roman"/>
        </w:rPr>
        <w:t xml:space="preserve">The UE stores the </w:t>
      </w:r>
      <w:r w:rsidRPr="00E922C5">
        <w:rPr>
          <w:rFonts w:ascii="Times New Roman" w:hAnsi="Times New Roman"/>
          <w:lang w:eastAsia="zh-CN"/>
        </w:rPr>
        <w:t>Successful Handover</w:t>
      </w:r>
      <w:r w:rsidRPr="00E922C5">
        <w:rPr>
          <w:rFonts w:ascii="Times New Roman" w:hAnsi="Times New Roman"/>
        </w:rPr>
        <w:t xml:space="preserve"> Report</w:t>
      </w:r>
      <w:r w:rsidRPr="00E922C5">
        <w:rPr>
          <w:rFonts w:ascii="Times New Roman" w:eastAsia="宋体" w:hAnsi="Times New Roman"/>
          <w:lang w:eastAsia="zh-CN"/>
        </w:rPr>
        <w:t xml:space="preserve"> </w:t>
      </w:r>
      <w:r w:rsidRPr="00E922C5">
        <w:rPr>
          <w:rFonts w:ascii="Times New Roman" w:hAnsi="Times New Roman"/>
        </w:rPr>
        <w:t xml:space="preserve">until the </w:t>
      </w:r>
      <w:r w:rsidRPr="00E922C5">
        <w:rPr>
          <w:rFonts w:ascii="Times New Roman" w:hAnsi="Times New Roman"/>
          <w:lang w:eastAsia="zh-CN"/>
        </w:rPr>
        <w:t>Successful Handover</w:t>
      </w:r>
      <w:r w:rsidRPr="00E922C5">
        <w:rPr>
          <w:rFonts w:ascii="Times New Roman" w:hAnsi="Times New Roman"/>
        </w:rPr>
        <w:t xml:space="preserve"> Report is fetched by the network or for 48 hours after the </w:t>
      </w:r>
      <w:r w:rsidRPr="00E922C5">
        <w:rPr>
          <w:rFonts w:ascii="Times New Roman" w:hAnsi="Times New Roman"/>
          <w:lang w:eastAsia="zh-CN"/>
        </w:rPr>
        <w:t>Successful Handover</w:t>
      </w:r>
      <w:r w:rsidRPr="00E922C5">
        <w:rPr>
          <w:rFonts w:ascii="Times New Roman" w:hAnsi="Times New Roman"/>
        </w:rPr>
        <w:t xml:space="preserve"> Report </w:t>
      </w:r>
      <w:r w:rsidRPr="00E922C5">
        <w:rPr>
          <w:rFonts w:ascii="Times New Roman" w:eastAsia="宋体" w:hAnsi="Times New Roman"/>
          <w:lang w:eastAsia="zh-CN"/>
        </w:rPr>
        <w:t>is recorded</w:t>
      </w:r>
      <w:r w:rsidRPr="00E922C5">
        <w:rPr>
          <w:rFonts w:ascii="Times New Roman" w:hAnsi="Times New Roman"/>
        </w:rPr>
        <w:t>.</w:t>
      </w:r>
    </w:p>
    <w:p w14:paraId="2DD8E378" w14:textId="77777777" w:rsidR="00E922C5" w:rsidRPr="00E922C5" w:rsidRDefault="00E922C5" w:rsidP="00E922C5">
      <w:pPr>
        <w:rPr>
          <w:rFonts w:ascii="Times New Roman" w:eastAsia="宋体" w:hAnsi="Times New Roman"/>
        </w:rPr>
      </w:pPr>
      <w:r w:rsidRPr="00E922C5">
        <w:rPr>
          <w:rFonts w:ascii="Times New Roman" w:eastAsia="宋体" w:hAnsi="Times New Roman"/>
        </w:rPr>
        <w:t xml:space="preserve">When the target NR node fetches the Successful HO Report from UE, it may forward the information to the source node, </w:t>
      </w:r>
      <w:proofErr w:type="spellStart"/>
      <w:r w:rsidRPr="00E922C5">
        <w:rPr>
          <w:rFonts w:ascii="Times New Roman" w:eastAsia="宋体" w:hAnsi="Times New Roman"/>
        </w:rPr>
        <w:t>i.e</w:t>
      </w:r>
      <w:proofErr w:type="spellEnd"/>
      <w:r w:rsidRPr="00E922C5">
        <w:rPr>
          <w:rFonts w:ascii="Times New Roman" w:eastAsia="宋体" w:hAnsi="Times New Roman"/>
        </w:rPr>
        <w:t xml:space="preserve"> the node handling the cell reported as source cell in this Successful HO Report, by using the ACCESS AND MOBILITY INDICATION message over </w:t>
      </w:r>
      <w:proofErr w:type="spellStart"/>
      <w:r w:rsidRPr="00E922C5">
        <w:rPr>
          <w:rFonts w:ascii="Times New Roman" w:eastAsia="宋体" w:hAnsi="Times New Roman"/>
        </w:rPr>
        <w:t>Xn</w:t>
      </w:r>
      <w:proofErr w:type="spellEnd"/>
      <w:r w:rsidRPr="00E922C5">
        <w:rPr>
          <w:rFonts w:ascii="Times New Roman" w:eastAsia="宋体" w:hAnsi="Times New Roman"/>
        </w:rPr>
        <w:t xml:space="preserve"> or by means of the Uplink RAN configuration transfer procedure and Downlink RAN configuration transfer over NG.</w:t>
      </w:r>
    </w:p>
    <w:p w14:paraId="749B4144" w14:textId="77777777" w:rsidR="00E922C5" w:rsidRPr="00E922C5" w:rsidRDefault="00E922C5" w:rsidP="00E922C5">
      <w:pPr>
        <w:rPr>
          <w:rFonts w:ascii="Times New Roman" w:hAnsi="Times New Roman"/>
          <w:lang w:eastAsia="zh-CN"/>
        </w:rPr>
      </w:pPr>
      <w:r w:rsidRPr="00E922C5">
        <w:rPr>
          <w:rFonts w:ascii="Times New Roman" w:hAnsi="Times New Roman"/>
          <w:lang w:eastAsia="zh-CN"/>
        </w:rPr>
        <w:t>Upon retrieval of a Successful Handover Report, the receiving node may analyse whether its mobility configuration needs adjustment.</w:t>
      </w:r>
    </w:p>
    <w:p w14:paraId="0323C345" w14:textId="77777777" w:rsidR="00E922C5" w:rsidRPr="00E922C5" w:rsidRDefault="00E922C5" w:rsidP="00E922C5">
      <w:pPr>
        <w:rPr>
          <w:rFonts w:ascii="Times New Roman" w:hAnsi="Times New Roman"/>
        </w:rPr>
      </w:pPr>
      <w:r w:rsidRPr="00E922C5">
        <w:rPr>
          <w:rFonts w:ascii="Times New Roman" w:hAnsi="Times New Roman"/>
        </w:rPr>
        <w:t>The SHR report can be used to detect one case of Intra-system Too Late Handover, namely when DAPS HO is configured but an RLF is detected in the source cell during a successful DAPS HO.</w:t>
      </w:r>
    </w:p>
    <w:p w14:paraId="0E06E165" w14:textId="77777777" w:rsidR="00D974D1" w:rsidRPr="00E922C5" w:rsidRDefault="00D974D1" w:rsidP="005107C6">
      <w:pPr>
        <w:rPr>
          <w:rFonts w:ascii="Times New Roman" w:eastAsiaTheme="minorEastAsia" w:hAnsi="Times New Roman"/>
          <w:color w:val="FF0000"/>
          <w:lang w:eastAsia="zh-CN"/>
        </w:rPr>
      </w:pPr>
    </w:p>
    <w:p w14:paraId="3901A36E" w14:textId="77777777" w:rsidR="00694172" w:rsidRDefault="00694172" w:rsidP="00694172">
      <w:pPr>
        <w:pStyle w:val="3"/>
        <w:rPr>
          <w:lang w:eastAsia="zh-CN"/>
        </w:rPr>
      </w:pPr>
      <w:bookmarkStart w:id="62" w:name="_Toc115390073"/>
      <w:r>
        <w:rPr>
          <w:lang w:eastAsia="zh-CN"/>
        </w:rPr>
        <w:t>15.5.3</w:t>
      </w:r>
      <w:r>
        <w:rPr>
          <w:lang w:eastAsia="zh-CN"/>
        </w:rPr>
        <w:tab/>
        <w:t>Support for RACH Optimization</w:t>
      </w:r>
      <w:bookmarkEnd w:id="62"/>
    </w:p>
    <w:p w14:paraId="0EE7853C" w14:textId="77777777" w:rsidR="00694172" w:rsidRPr="00694172" w:rsidRDefault="00694172" w:rsidP="00694172">
      <w:pPr>
        <w:rPr>
          <w:rFonts w:ascii="Times New Roman" w:hAnsi="Times New Roman"/>
          <w:lang w:eastAsia="zh-CN"/>
        </w:rPr>
      </w:pPr>
      <w:r w:rsidRPr="00694172">
        <w:rPr>
          <w:rFonts w:ascii="Times New Roman" w:hAnsi="Times New Roman"/>
          <w:lang w:eastAsia="zh-CN"/>
        </w:rPr>
        <w:t>RACH optimization is supported by UE reported information made available at the NG RAN node as specified in TS 38.331 [12] and by PRACH parameters exchange between NG RAN nodes.</w:t>
      </w:r>
    </w:p>
    <w:p w14:paraId="62EF1334" w14:textId="77777777" w:rsidR="00694172" w:rsidRPr="00694172" w:rsidRDefault="00694172" w:rsidP="00694172">
      <w:pPr>
        <w:rPr>
          <w:rFonts w:ascii="Times New Roman" w:hAnsi="Times New Roman"/>
          <w:lang w:eastAsia="zh-CN"/>
        </w:rPr>
      </w:pPr>
      <w:r w:rsidRPr="00694172">
        <w:rPr>
          <w:rFonts w:ascii="Times New Roman" w:hAnsi="Times New Roman"/>
          <w:lang w:eastAsia="zh-CN"/>
        </w:rPr>
        <w:t>The contents of the RACH information report comprise of the following:</w:t>
      </w:r>
    </w:p>
    <w:p w14:paraId="08C0ABE1" w14:textId="77777777" w:rsidR="00694172" w:rsidRPr="00694172" w:rsidRDefault="00694172" w:rsidP="00694172">
      <w:pPr>
        <w:pStyle w:val="B1"/>
        <w:rPr>
          <w:lang w:eastAsia="zh-CN"/>
        </w:rPr>
      </w:pPr>
      <w:r w:rsidRPr="00694172">
        <w:rPr>
          <w:lang w:eastAsia="zh-CN"/>
        </w:rPr>
        <w:t>-</w:t>
      </w:r>
      <w:r w:rsidRPr="00694172">
        <w:rPr>
          <w:lang w:eastAsia="zh-CN"/>
        </w:rPr>
        <w:tab/>
        <w:t>Contention detection indication per RACH attempt;</w:t>
      </w:r>
    </w:p>
    <w:p w14:paraId="628E7F1F" w14:textId="77777777" w:rsidR="00694172" w:rsidRPr="00694172" w:rsidRDefault="00694172" w:rsidP="00694172">
      <w:pPr>
        <w:pStyle w:val="B1"/>
        <w:rPr>
          <w:lang w:eastAsia="zh-CN"/>
        </w:rPr>
      </w:pPr>
      <w:r w:rsidRPr="00694172">
        <w:rPr>
          <w:lang w:eastAsia="zh-CN"/>
        </w:rPr>
        <w:t>-</w:t>
      </w:r>
      <w:r w:rsidRPr="00694172">
        <w:rPr>
          <w:lang w:eastAsia="zh-CN"/>
        </w:rPr>
        <w:tab/>
        <w:t>Indexes of the SSBs and number of RACH preambles sent on each tried SSB listed in chronological order of attempts;</w:t>
      </w:r>
    </w:p>
    <w:p w14:paraId="0FAFC4CC" w14:textId="77777777" w:rsidR="00694172" w:rsidRPr="00694172" w:rsidRDefault="00694172" w:rsidP="00694172">
      <w:pPr>
        <w:pStyle w:val="B1"/>
        <w:rPr>
          <w:lang w:eastAsia="zh-CN"/>
        </w:rPr>
      </w:pPr>
      <w:r w:rsidRPr="00694172">
        <w:rPr>
          <w:lang w:eastAsia="zh-CN"/>
        </w:rPr>
        <w:t>-</w:t>
      </w:r>
      <w:r w:rsidRPr="00694172">
        <w:rPr>
          <w:lang w:eastAsia="zh-CN"/>
        </w:rPr>
        <w:tab/>
        <w:t>Indication whether the selected SSB is above or below the configured RSRP threshold per RACH attempt;</w:t>
      </w:r>
    </w:p>
    <w:p w14:paraId="651D753D" w14:textId="77777777" w:rsidR="00694172" w:rsidRPr="00694172" w:rsidRDefault="00694172" w:rsidP="00694172">
      <w:pPr>
        <w:pStyle w:val="B1"/>
        <w:rPr>
          <w:lang w:eastAsia="zh-CN"/>
        </w:rPr>
      </w:pPr>
      <w:r w:rsidRPr="00694172">
        <w:rPr>
          <w:lang w:eastAsia="zh-CN"/>
        </w:rPr>
        <w:t>-</w:t>
      </w:r>
      <w:r w:rsidRPr="00694172">
        <w:rPr>
          <w:lang w:eastAsia="zh-CN"/>
        </w:rPr>
        <w:tab/>
        <w:t>2-step RACH information as specified in clause 5.7.10.4 of TS 38.331 [12].</w:t>
      </w:r>
    </w:p>
    <w:p w14:paraId="362788AA" w14:textId="77777777" w:rsidR="00694172" w:rsidRPr="00694172" w:rsidRDefault="00694172" w:rsidP="00694172">
      <w:pPr>
        <w:pStyle w:val="B1"/>
        <w:ind w:left="0" w:firstLine="0"/>
        <w:rPr>
          <w:lang w:eastAsia="zh-CN"/>
        </w:rPr>
      </w:pPr>
      <w:r w:rsidRPr="00694172">
        <w:rPr>
          <w:lang w:eastAsia="zh-CN"/>
        </w:rPr>
        <w:t xml:space="preserve">The UE operating in NR-DC, may also support </w:t>
      </w:r>
      <w:proofErr w:type="spellStart"/>
      <w:r w:rsidRPr="00694172">
        <w:rPr>
          <w:lang w:eastAsia="zh-CN"/>
        </w:rPr>
        <w:t>SgNB</w:t>
      </w:r>
      <w:proofErr w:type="spellEnd"/>
      <w:r w:rsidRPr="00694172">
        <w:rPr>
          <w:lang w:eastAsia="zh-CN"/>
        </w:rPr>
        <w:t xml:space="preserve"> RACH information report.</w:t>
      </w:r>
    </w:p>
    <w:p w14:paraId="7547080E" w14:textId="77777777" w:rsidR="00EF2D35" w:rsidRPr="00694172" w:rsidRDefault="00EF2D35" w:rsidP="00EF2D35">
      <w:pPr>
        <w:rPr>
          <w:ins w:id="63" w:author="CMCC" w:date="2023-03-27T17:27:00Z"/>
          <w:rFonts w:ascii="Times New Roman" w:hAnsi="Times New Roman"/>
          <w:b/>
          <w:lang w:eastAsia="zh-CN"/>
        </w:rPr>
      </w:pPr>
      <w:ins w:id="64" w:author="CMCC" w:date="2023-03-27T17:27:00Z">
        <w:r w:rsidRPr="00694172">
          <w:rPr>
            <w:rFonts w:ascii="Times New Roman" w:eastAsiaTheme="minorEastAsia" w:hAnsi="Times New Roman"/>
            <w:b/>
            <w:bCs/>
            <w:lang w:eastAsia="zh-CN"/>
          </w:rPr>
          <w:t>RA</w:t>
        </w:r>
        <w:r w:rsidRPr="00694172">
          <w:rPr>
            <w:rFonts w:ascii="Times New Roman" w:hAnsi="Times New Roman"/>
            <w:b/>
            <w:lang w:eastAsia="zh-CN"/>
          </w:rPr>
          <w:t xml:space="preserve"> Report retrieval in case of dual connectivity:</w:t>
        </w:r>
      </w:ins>
    </w:p>
    <w:p w14:paraId="410CF84C" w14:textId="77777777" w:rsidR="00EF2D35" w:rsidRPr="00694172" w:rsidRDefault="00EF2D35" w:rsidP="00EF2D35">
      <w:pPr>
        <w:pStyle w:val="B1"/>
        <w:ind w:left="0" w:firstLine="0"/>
        <w:rPr>
          <w:ins w:id="65" w:author="CMCC" w:date="2023-03-27T17:27:00Z"/>
          <w:rFonts w:eastAsiaTheme="minorEastAsia"/>
          <w:lang w:eastAsia="zh-CN"/>
        </w:rPr>
      </w:pPr>
      <w:ins w:id="66" w:author="CMCC" w:date="2023-03-27T17:27:00Z">
        <w:r w:rsidRPr="00694172">
          <w:rPr>
            <w:rFonts w:eastAsiaTheme="minorEastAsia"/>
            <w:lang w:eastAsia="zh-CN"/>
          </w:rPr>
          <w:lastRenderedPageBreak/>
          <w:t xml:space="preserve">In MR-DC, when UE performs a successful random-access procedure in the SN, the SN may inform the potential availability of RA Report in the UE to the MN via a RACH indication. The MN may then retrieve the RA Report from the UE based on the RACH indication received via </w:t>
        </w:r>
        <w:proofErr w:type="spellStart"/>
        <w:r w:rsidRPr="00694172">
          <w:rPr>
            <w:rFonts w:eastAsiaTheme="minorEastAsia"/>
            <w:lang w:eastAsia="zh-CN"/>
          </w:rPr>
          <w:t>XnAP</w:t>
        </w:r>
        <w:proofErr w:type="spellEnd"/>
        <w:r w:rsidRPr="00694172">
          <w:rPr>
            <w:rFonts w:eastAsiaTheme="minorEastAsia"/>
            <w:lang w:eastAsia="zh-CN"/>
          </w:rPr>
          <w:t xml:space="preserve"> signalling from the SN.</w:t>
        </w:r>
      </w:ins>
    </w:p>
    <w:p w14:paraId="299E5526" w14:textId="77777777" w:rsidR="00EF2D35" w:rsidRDefault="00EF2D35" w:rsidP="00EF2D35">
      <w:pPr>
        <w:pStyle w:val="B1"/>
        <w:ind w:left="0" w:firstLine="0"/>
        <w:rPr>
          <w:rFonts w:eastAsiaTheme="minorEastAsia"/>
          <w:lang w:eastAsia="zh-CN"/>
        </w:rPr>
      </w:pPr>
      <w:ins w:id="67" w:author="CMCC" w:date="2023-03-27T17:27:00Z">
        <w:r w:rsidRPr="00694172">
          <w:rPr>
            <w:rFonts w:eastAsiaTheme="minorEastAsia"/>
            <w:lang w:eastAsia="zh-CN"/>
          </w:rPr>
          <w:t>Editor’s note: The name of RA report should be reviewed and clarified in next meeting</w:t>
        </w:r>
      </w:ins>
    </w:p>
    <w:p w14:paraId="671F7AAC" w14:textId="77777777" w:rsidR="00C874CA" w:rsidRPr="00694172" w:rsidRDefault="00C874CA" w:rsidP="00EF2D35">
      <w:pPr>
        <w:pStyle w:val="B1"/>
        <w:ind w:left="0" w:firstLine="0"/>
        <w:rPr>
          <w:ins w:id="68" w:author="CMCC" w:date="2023-03-27T17:27:00Z"/>
          <w:rFonts w:eastAsiaTheme="minorEastAsia"/>
          <w:lang w:eastAsia="zh-CN"/>
        </w:rPr>
      </w:pPr>
    </w:p>
    <w:p w14:paraId="4EB83EEF" w14:textId="77777777" w:rsidR="00D974D1" w:rsidRDefault="00D974D1" w:rsidP="00D974D1">
      <w:pPr>
        <w:ind w:left="284" w:hangingChars="142" w:hanging="284"/>
        <w:rPr>
          <w:rFonts w:eastAsiaTheme="minorEastAsia"/>
          <w:lang w:eastAsia="zh-CN"/>
        </w:rPr>
      </w:pPr>
      <w:r>
        <w:t>******************************************************</w:t>
      </w:r>
      <w:r>
        <w:rPr>
          <w:rFonts w:eastAsiaTheme="minorEastAsia" w:hint="eastAsia"/>
          <w:lang w:eastAsia="zh-CN"/>
        </w:rPr>
        <w:t>**************</w:t>
      </w:r>
      <w:r>
        <w:t>********************************************************</w:t>
      </w:r>
    </w:p>
    <w:sectPr w:rsidR="00D974D1" w:rsidSect="007541BE">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8312" w14:textId="77777777" w:rsidR="00C126D6" w:rsidRDefault="00C126D6" w:rsidP="007541BE">
      <w:pPr>
        <w:spacing w:after="0"/>
      </w:pPr>
      <w:r>
        <w:separator/>
      </w:r>
    </w:p>
  </w:endnote>
  <w:endnote w:type="continuationSeparator" w:id="0">
    <w:p w14:paraId="218E1707" w14:textId="77777777" w:rsidR="00C126D6" w:rsidRDefault="00C126D6" w:rsidP="00754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E1D96" w14:textId="77777777" w:rsidR="007541BE" w:rsidRDefault="009E528C">
    <w:pPr>
      <w:pStyle w:val="ad"/>
      <w:framePr w:wrap="around" w:vAnchor="text" w:hAnchor="margin" w:xAlign="right" w:y="1"/>
      <w:rPr>
        <w:rStyle w:val="af5"/>
      </w:rPr>
    </w:pPr>
    <w:r>
      <w:rPr>
        <w:rStyle w:val="af5"/>
      </w:rPr>
      <w:fldChar w:fldCharType="begin"/>
    </w:r>
    <w:r w:rsidR="004C542B">
      <w:rPr>
        <w:rStyle w:val="af5"/>
      </w:rPr>
      <w:instrText xml:space="preserve">PAGE  </w:instrText>
    </w:r>
    <w:r>
      <w:rPr>
        <w:rStyle w:val="af5"/>
      </w:rPr>
      <w:fldChar w:fldCharType="separate"/>
    </w:r>
    <w:r w:rsidR="004C542B">
      <w:rPr>
        <w:rStyle w:val="af5"/>
      </w:rPr>
      <w:t>1</w:t>
    </w:r>
    <w:r>
      <w:rPr>
        <w:rStyle w:val="af5"/>
      </w:rPr>
      <w:fldChar w:fldCharType="end"/>
    </w:r>
  </w:p>
  <w:p w14:paraId="2FA1D816" w14:textId="77777777" w:rsidR="007541BE" w:rsidRDefault="007541BE">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2144" w14:textId="77777777" w:rsidR="007541BE" w:rsidRDefault="009E528C">
    <w:pPr>
      <w:pStyle w:val="ad"/>
      <w:framePr w:wrap="around" w:vAnchor="text" w:hAnchor="margin" w:xAlign="right" w:y="1"/>
      <w:rPr>
        <w:rStyle w:val="af5"/>
      </w:rPr>
    </w:pPr>
    <w:r>
      <w:rPr>
        <w:rStyle w:val="af5"/>
      </w:rPr>
      <w:fldChar w:fldCharType="begin"/>
    </w:r>
    <w:r w:rsidR="004C542B">
      <w:rPr>
        <w:rStyle w:val="af5"/>
      </w:rPr>
      <w:instrText xml:space="preserve">PAGE  </w:instrText>
    </w:r>
    <w:r>
      <w:rPr>
        <w:rStyle w:val="af5"/>
      </w:rPr>
      <w:fldChar w:fldCharType="separate"/>
    </w:r>
    <w:r w:rsidR="00567941">
      <w:rPr>
        <w:rStyle w:val="af5"/>
        <w:noProof/>
      </w:rPr>
      <w:t>1</w:t>
    </w:r>
    <w:r>
      <w:rPr>
        <w:rStyle w:val="af5"/>
      </w:rPr>
      <w:fldChar w:fldCharType="end"/>
    </w:r>
  </w:p>
  <w:p w14:paraId="3B720824" w14:textId="77777777" w:rsidR="007541BE" w:rsidRDefault="007541BE">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6C03" w14:textId="77777777" w:rsidR="00C126D6" w:rsidRDefault="00C126D6">
      <w:pPr>
        <w:spacing w:after="0"/>
      </w:pPr>
      <w:r>
        <w:separator/>
      </w:r>
    </w:p>
  </w:footnote>
  <w:footnote w:type="continuationSeparator" w:id="0">
    <w:p w14:paraId="2F9C84AB" w14:textId="77777777" w:rsidR="00C126D6" w:rsidRDefault="00C12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734B34"/>
    <w:multiLevelType w:val="multilevel"/>
    <w:tmpl w:val="E62A959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982349073">
    <w:abstractNumId w:val="1"/>
  </w:num>
  <w:num w:numId="2" w16cid:durableId="1122697439">
    <w:abstractNumId w:val="2"/>
  </w:num>
  <w:num w:numId="3" w16cid:durableId="186409160">
    <w:abstractNumId w:val="0"/>
  </w:num>
  <w:num w:numId="4" w16cid:durableId="13992804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FD3"/>
    <w:rsid w:val="000503E1"/>
    <w:rsid w:val="00051833"/>
    <w:rsid w:val="00051A9B"/>
    <w:rsid w:val="00051CC7"/>
    <w:rsid w:val="0005300C"/>
    <w:rsid w:val="0005377C"/>
    <w:rsid w:val="00053C3F"/>
    <w:rsid w:val="00054B70"/>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19"/>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28C1"/>
    <w:rsid w:val="00D5405B"/>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979"/>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48BA"/>
    <w:rsid w:val="00FF701C"/>
    <w:rsid w:val="00FF7252"/>
    <w:rsid w:val="00FF78CA"/>
    <w:rsid w:val="09C43C7B"/>
    <w:rsid w:val="0C8D0AE6"/>
    <w:rsid w:val="16244A76"/>
    <w:rsid w:val="1ED54D4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C1F20"/>
  <w15:docId w15:val="{F2A3D622-8391-403B-B9B7-FEF11FC6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4D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541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7541BE"/>
    <w:pPr>
      <w:keepNext/>
      <w:spacing w:before="120" w:after="180"/>
      <w:ind w:left="851" w:hanging="851"/>
      <w:outlineLvl w:val="1"/>
    </w:pPr>
    <w:rPr>
      <w:rFonts w:cs="Arial"/>
      <w:bCs/>
      <w:iCs/>
      <w:sz w:val="32"/>
      <w:szCs w:val="28"/>
    </w:rPr>
  </w:style>
  <w:style w:type="paragraph" w:styleId="3">
    <w:name w:val="heading 3"/>
    <w:basedOn w:val="a"/>
    <w:next w:val="a"/>
    <w:qFormat/>
    <w:rsid w:val="007541BE"/>
    <w:pPr>
      <w:keepNext/>
      <w:spacing w:before="120" w:after="180"/>
      <w:ind w:left="1134" w:hanging="1134"/>
      <w:outlineLvl w:val="2"/>
    </w:pPr>
    <w:rPr>
      <w:rFonts w:cs="Arial"/>
      <w:bCs/>
      <w:sz w:val="28"/>
      <w:szCs w:val="26"/>
    </w:rPr>
  </w:style>
  <w:style w:type="paragraph" w:styleId="4">
    <w:name w:val="heading 4"/>
    <w:basedOn w:val="a"/>
    <w:next w:val="a"/>
    <w:qFormat/>
    <w:rsid w:val="007541BE"/>
    <w:pPr>
      <w:keepNext/>
      <w:spacing w:before="120" w:after="180"/>
      <w:ind w:left="1418" w:hanging="1418"/>
      <w:outlineLvl w:val="3"/>
    </w:pPr>
    <w:rPr>
      <w:bCs/>
      <w:sz w:val="24"/>
      <w:szCs w:val="28"/>
    </w:rPr>
  </w:style>
  <w:style w:type="paragraph" w:styleId="5">
    <w:name w:val="heading 5"/>
    <w:basedOn w:val="a"/>
    <w:next w:val="a"/>
    <w:qFormat/>
    <w:rsid w:val="007541BE"/>
    <w:pPr>
      <w:spacing w:before="120" w:after="180"/>
      <w:ind w:left="1701" w:hanging="1701"/>
      <w:outlineLvl w:val="4"/>
    </w:pPr>
    <w:rPr>
      <w:bCs/>
      <w:iCs/>
      <w:sz w:val="22"/>
      <w:szCs w:val="26"/>
    </w:rPr>
  </w:style>
  <w:style w:type="paragraph" w:styleId="6">
    <w:name w:val="heading 6"/>
    <w:basedOn w:val="a"/>
    <w:next w:val="a"/>
    <w:link w:val="60"/>
    <w:unhideWhenUsed/>
    <w:qFormat/>
    <w:rsid w:val="007541BE"/>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7541BE"/>
    <w:pPr>
      <w:ind w:left="849" w:hanging="283"/>
    </w:pPr>
  </w:style>
  <w:style w:type="paragraph" w:styleId="a3">
    <w:name w:val="Document Map"/>
    <w:basedOn w:val="a"/>
    <w:link w:val="a4"/>
    <w:qFormat/>
    <w:rsid w:val="007541BE"/>
    <w:rPr>
      <w:rFonts w:ascii="宋体" w:eastAsia="宋体"/>
      <w:sz w:val="18"/>
      <w:szCs w:val="18"/>
    </w:rPr>
  </w:style>
  <w:style w:type="paragraph" w:styleId="a5">
    <w:name w:val="annotation text"/>
    <w:basedOn w:val="a"/>
    <w:link w:val="a6"/>
    <w:qFormat/>
    <w:rsid w:val="007541BE"/>
  </w:style>
  <w:style w:type="paragraph" w:styleId="a7">
    <w:name w:val="Body Text"/>
    <w:basedOn w:val="a"/>
    <w:link w:val="a8"/>
    <w:qFormat/>
    <w:rsid w:val="007541BE"/>
    <w:pPr>
      <w:jc w:val="both"/>
    </w:pPr>
    <w:rPr>
      <w:rFonts w:eastAsia="等线"/>
      <w:lang w:eastAsia="zh-CN"/>
    </w:rPr>
  </w:style>
  <w:style w:type="paragraph" w:styleId="20">
    <w:name w:val="List 2"/>
    <w:basedOn w:val="a"/>
    <w:qFormat/>
    <w:rsid w:val="007541BE"/>
    <w:pPr>
      <w:ind w:left="566" w:hanging="283"/>
    </w:pPr>
  </w:style>
  <w:style w:type="paragraph" w:styleId="a9">
    <w:name w:val="Plain Text"/>
    <w:basedOn w:val="a"/>
    <w:link w:val="aa"/>
    <w:uiPriority w:val="99"/>
    <w:unhideWhenUsed/>
    <w:qFormat/>
    <w:rsid w:val="007541BE"/>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7541BE"/>
    <w:pPr>
      <w:spacing w:after="0"/>
    </w:pPr>
    <w:rPr>
      <w:sz w:val="18"/>
      <w:szCs w:val="18"/>
    </w:rPr>
  </w:style>
  <w:style w:type="paragraph" w:styleId="ad">
    <w:name w:val="footer"/>
    <w:basedOn w:val="a"/>
    <w:qFormat/>
    <w:rsid w:val="007541BE"/>
    <w:pPr>
      <w:tabs>
        <w:tab w:val="center" w:pos="4320"/>
        <w:tab w:val="right" w:pos="8640"/>
      </w:tabs>
    </w:pPr>
  </w:style>
  <w:style w:type="paragraph" w:styleId="ae">
    <w:name w:val="header"/>
    <w:link w:val="af"/>
    <w:qFormat/>
    <w:rsid w:val="007541BE"/>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7541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7541BE"/>
    <w:pPr>
      <w:ind w:left="283" w:hanging="283"/>
    </w:pPr>
  </w:style>
  <w:style w:type="paragraph" w:styleId="50">
    <w:name w:val="List 5"/>
    <w:basedOn w:val="a"/>
    <w:qFormat/>
    <w:rsid w:val="007541BE"/>
    <w:pPr>
      <w:ind w:left="1415" w:hanging="283"/>
    </w:pPr>
  </w:style>
  <w:style w:type="paragraph" w:styleId="af1">
    <w:name w:val="Normal (Web)"/>
    <w:basedOn w:val="a"/>
    <w:uiPriority w:val="99"/>
    <w:unhideWhenUsed/>
    <w:qFormat/>
    <w:rsid w:val="007541BE"/>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7541BE"/>
    <w:rPr>
      <w:b/>
      <w:bCs/>
    </w:rPr>
  </w:style>
  <w:style w:type="table" w:styleId="af4">
    <w:name w:val="Table Grid"/>
    <w:basedOn w:val="a1"/>
    <w:qFormat/>
    <w:rsid w:val="007541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7541BE"/>
  </w:style>
  <w:style w:type="character" w:styleId="af6">
    <w:name w:val="Hyperlink"/>
    <w:uiPriority w:val="99"/>
    <w:unhideWhenUsed/>
    <w:qFormat/>
    <w:rsid w:val="007541BE"/>
    <w:rPr>
      <w:color w:val="464E90"/>
      <w:u w:val="none"/>
    </w:rPr>
  </w:style>
  <w:style w:type="character" w:styleId="af7">
    <w:name w:val="annotation reference"/>
    <w:qFormat/>
    <w:rsid w:val="007541BE"/>
    <w:rPr>
      <w:sz w:val="21"/>
      <w:szCs w:val="21"/>
    </w:rPr>
  </w:style>
  <w:style w:type="paragraph" w:customStyle="1" w:styleId="CRCoverPage">
    <w:name w:val="CR Cover Page"/>
    <w:link w:val="CRCoverPageZchn"/>
    <w:qFormat/>
    <w:rsid w:val="007541BE"/>
    <w:pPr>
      <w:spacing w:after="120"/>
    </w:pPr>
    <w:rPr>
      <w:rFonts w:ascii="Arial" w:eastAsia="MS Mincho" w:hAnsi="Arial"/>
      <w:lang w:val="en-GB" w:eastAsia="en-US"/>
    </w:rPr>
  </w:style>
  <w:style w:type="paragraph" w:customStyle="1" w:styleId="B1">
    <w:name w:val="B1"/>
    <w:basedOn w:val="af0"/>
    <w:link w:val="B1Char1"/>
    <w:qFormat/>
    <w:rsid w:val="007541BE"/>
    <w:pPr>
      <w:spacing w:after="180"/>
      <w:ind w:left="568" w:hanging="284"/>
    </w:pPr>
    <w:rPr>
      <w:rFonts w:ascii="Times New Roman" w:hAnsi="Times New Roman"/>
    </w:rPr>
  </w:style>
  <w:style w:type="paragraph" w:customStyle="1" w:styleId="B2">
    <w:name w:val="B2"/>
    <w:basedOn w:val="20"/>
    <w:qFormat/>
    <w:rsid w:val="007541BE"/>
    <w:pPr>
      <w:spacing w:after="180"/>
      <w:ind w:left="851" w:hanging="284"/>
    </w:pPr>
  </w:style>
  <w:style w:type="paragraph" w:customStyle="1" w:styleId="B3">
    <w:name w:val="B3"/>
    <w:basedOn w:val="30"/>
    <w:qFormat/>
    <w:rsid w:val="007541BE"/>
    <w:pPr>
      <w:spacing w:after="180"/>
      <w:ind w:left="1135" w:hanging="284"/>
    </w:pPr>
  </w:style>
  <w:style w:type="paragraph" w:customStyle="1" w:styleId="B5">
    <w:name w:val="B5"/>
    <w:basedOn w:val="50"/>
    <w:qFormat/>
    <w:rsid w:val="007541BE"/>
    <w:pPr>
      <w:spacing w:after="180"/>
      <w:ind w:left="1702" w:hanging="284"/>
    </w:pPr>
  </w:style>
  <w:style w:type="character" w:customStyle="1" w:styleId="B1Char1">
    <w:name w:val="B1 Char1"/>
    <w:link w:val="B1"/>
    <w:qFormat/>
    <w:rsid w:val="007541BE"/>
    <w:rPr>
      <w:rFonts w:eastAsia="MS Mincho"/>
      <w:lang w:val="en-GB" w:eastAsia="en-US" w:bidi="ar-SA"/>
    </w:rPr>
  </w:style>
  <w:style w:type="paragraph" w:customStyle="1" w:styleId="B0">
    <w:name w:val="B0"/>
    <w:basedOn w:val="B1"/>
    <w:qFormat/>
    <w:rsid w:val="007541BE"/>
    <w:pPr>
      <w:ind w:left="284"/>
    </w:pPr>
    <w:rPr>
      <w:lang w:eastAsia="ja-JP"/>
    </w:rPr>
  </w:style>
  <w:style w:type="paragraph" w:customStyle="1" w:styleId="NO">
    <w:name w:val="NO"/>
    <w:basedOn w:val="a"/>
    <w:qFormat/>
    <w:rsid w:val="007541BE"/>
    <w:pPr>
      <w:keepLines/>
      <w:spacing w:after="180"/>
      <w:ind w:left="1135" w:hanging="851"/>
    </w:pPr>
  </w:style>
  <w:style w:type="paragraph" w:customStyle="1" w:styleId="TF">
    <w:name w:val="TF"/>
    <w:basedOn w:val="TH"/>
    <w:link w:val="TFZchn"/>
    <w:qFormat/>
    <w:rsid w:val="007541BE"/>
    <w:pPr>
      <w:keepNext w:val="0"/>
      <w:spacing w:before="0" w:after="240"/>
    </w:pPr>
  </w:style>
  <w:style w:type="paragraph" w:customStyle="1" w:styleId="TH">
    <w:name w:val="TH"/>
    <w:basedOn w:val="a"/>
    <w:link w:val="THChar"/>
    <w:qFormat/>
    <w:rsid w:val="007541BE"/>
    <w:pPr>
      <w:keepNext/>
      <w:keepLines/>
      <w:spacing w:before="60" w:after="180"/>
      <w:jc w:val="center"/>
    </w:pPr>
    <w:rPr>
      <w:b/>
    </w:rPr>
  </w:style>
  <w:style w:type="paragraph" w:customStyle="1" w:styleId="Reference">
    <w:name w:val="Reference"/>
    <w:basedOn w:val="a"/>
    <w:qFormat/>
    <w:rsid w:val="007541BE"/>
    <w:pPr>
      <w:ind w:left="709" w:hanging="709"/>
    </w:pPr>
    <w:rPr>
      <w:lang w:eastAsia="ja-JP"/>
    </w:rPr>
  </w:style>
  <w:style w:type="paragraph" w:customStyle="1" w:styleId="Quotation">
    <w:name w:val="Quotation"/>
    <w:basedOn w:val="Reference"/>
    <w:qFormat/>
    <w:rsid w:val="007541BE"/>
    <w:pPr>
      <w:ind w:left="567" w:firstLine="0"/>
    </w:pPr>
    <w:rPr>
      <w:rFonts w:ascii="Times New Roman" w:hAnsi="Times New Roman"/>
      <w:color w:val="0070C0"/>
    </w:rPr>
  </w:style>
  <w:style w:type="character" w:customStyle="1" w:styleId="60">
    <w:name w:val="标题 6 字符"/>
    <w:link w:val="6"/>
    <w:qFormat/>
    <w:rsid w:val="007541BE"/>
    <w:rPr>
      <w:rFonts w:ascii="Arial" w:eastAsia="MS Mincho" w:hAnsi="Arial"/>
      <w:lang w:eastAsia="en-US"/>
    </w:rPr>
  </w:style>
  <w:style w:type="paragraph" w:customStyle="1" w:styleId="Head6">
    <w:name w:val="Head 6"/>
    <w:basedOn w:val="a"/>
    <w:next w:val="a"/>
    <w:qFormat/>
    <w:rsid w:val="007541BE"/>
    <w:pPr>
      <w:spacing w:before="120" w:after="180"/>
      <w:ind w:left="1985" w:hanging="1985"/>
    </w:pPr>
    <w:rPr>
      <w:rFonts w:eastAsia="Times New Roman"/>
    </w:rPr>
  </w:style>
  <w:style w:type="paragraph" w:customStyle="1" w:styleId="Proposal">
    <w:name w:val="Proposal"/>
    <w:basedOn w:val="a"/>
    <w:qFormat/>
    <w:rsid w:val="007541BE"/>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7541BE"/>
    <w:pPr>
      <w:numPr>
        <w:numId w:val="2"/>
      </w:numPr>
      <w:tabs>
        <w:tab w:val="clear" w:pos="1304"/>
      </w:tabs>
      <w:ind w:left="1701" w:hanging="1701"/>
    </w:pPr>
  </w:style>
  <w:style w:type="paragraph" w:customStyle="1" w:styleId="EditorsNote">
    <w:name w:val="Editor's Note"/>
    <w:basedOn w:val="NO"/>
    <w:link w:val="EditorsNoteChar"/>
    <w:qFormat/>
    <w:rsid w:val="007541BE"/>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7541BE"/>
    <w:rPr>
      <w:rFonts w:eastAsia="MS Mincho"/>
      <w:color w:val="FF0000"/>
      <w:lang w:eastAsia="en-US"/>
    </w:rPr>
  </w:style>
  <w:style w:type="character" w:customStyle="1" w:styleId="a8">
    <w:name w:val="正文文本 字符"/>
    <w:link w:val="a7"/>
    <w:qFormat/>
    <w:rsid w:val="007541BE"/>
    <w:rPr>
      <w:rFonts w:ascii="Arial" w:hAnsi="Arial"/>
      <w:lang w:eastAsia="zh-CN"/>
    </w:rPr>
  </w:style>
  <w:style w:type="paragraph" w:customStyle="1" w:styleId="TAH">
    <w:name w:val="TAH"/>
    <w:basedOn w:val="TAC"/>
    <w:link w:val="TAHChar"/>
    <w:qFormat/>
    <w:rsid w:val="007541BE"/>
    <w:rPr>
      <w:b/>
    </w:rPr>
  </w:style>
  <w:style w:type="paragraph" w:customStyle="1" w:styleId="TAC">
    <w:name w:val="TAC"/>
    <w:basedOn w:val="TAL"/>
    <w:link w:val="TACChar"/>
    <w:qFormat/>
    <w:rsid w:val="007541BE"/>
    <w:pPr>
      <w:jc w:val="center"/>
    </w:pPr>
  </w:style>
  <w:style w:type="paragraph" w:customStyle="1" w:styleId="TAL">
    <w:name w:val="TAL"/>
    <w:basedOn w:val="a"/>
    <w:link w:val="TALChar"/>
    <w:qFormat/>
    <w:rsid w:val="007541BE"/>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7541BE"/>
    <w:rPr>
      <w:rFonts w:ascii="Arial" w:hAnsi="Arial"/>
      <w:sz w:val="18"/>
      <w:lang w:eastAsia="en-US"/>
    </w:rPr>
  </w:style>
  <w:style w:type="character" w:customStyle="1" w:styleId="TACChar">
    <w:name w:val="TAC Char"/>
    <w:link w:val="TAC"/>
    <w:qFormat/>
    <w:rsid w:val="007541BE"/>
  </w:style>
  <w:style w:type="character" w:customStyle="1" w:styleId="TAHChar">
    <w:name w:val="TAH Char"/>
    <w:link w:val="TAH"/>
    <w:qFormat/>
    <w:rsid w:val="007541BE"/>
    <w:rPr>
      <w:rFonts w:ascii="Arial" w:hAnsi="Arial"/>
      <w:b/>
      <w:sz w:val="18"/>
      <w:lang w:eastAsia="en-US"/>
    </w:rPr>
  </w:style>
  <w:style w:type="paragraph" w:customStyle="1" w:styleId="B4">
    <w:name w:val="B4"/>
    <w:basedOn w:val="B3"/>
    <w:qFormat/>
    <w:rsid w:val="007541BE"/>
    <w:pPr>
      <w:ind w:left="1418"/>
    </w:pPr>
  </w:style>
  <w:style w:type="character" w:customStyle="1" w:styleId="B1Char">
    <w:name w:val="B1 Char"/>
    <w:qFormat/>
    <w:rsid w:val="007541BE"/>
    <w:rPr>
      <w:rFonts w:eastAsia="Times New Roman"/>
    </w:rPr>
  </w:style>
  <w:style w:type="character" w:customStyle="1" w:styleId="TFZchn">
    <w:name w:val="TF Zchn"/>
    <w:link w:val="TF"/>
    <w:qFormat/>
    <w:rsid w:val="007541BE"/>
    <w:rPr>
      <w:rFonts w:ascii="Arial" w:eastAsia="MS Mincho" w:hAnsi="Arial"/>
      <w:b/>
      <w:lang w:val="en-GB" w:eastAsia="en-US"/>
    </w:rPr>
  </w:style>
  <w:style w:type="character" w:customStyle="1" w:styleId="ac">
    <w:name w:val="批注框文本 字符"/>
    <w:link w:val="ab"/>
    <w:qFormat/>
    <w:rsid w:val="007541BE"/>
    <w:rPr>
      <w:rFonts w:ascii="Arial" w:eastAsia="MS Mincho" w:hAnsi="Arial"/>
      <w:sz w:val="18"/>
      <w:szCs w:val="18"/>
      <w:lang w:val="en-GB" w:eastAsia="en-US"/>
    </w:rPr>
  </w:style>
  <w:style w:type="character" w:customStyle="1" w:styleId="a6">
    <w:name w:val="批注文字 字符"/>
    <w:link w:val="a5"/>
    <w:qFormat/>
    <w:rsid w:val="007541BE"/>
    <w:rPr>
      <w:rFonts w:ascii="Arial" w:eastAsia="MS Mincho" w:hAnsi="Arial"/>
      <w:lang w:val="en-GB" w:eastAsia="en-US"/>
    </w:rPr>
  </w:style>
  <w:style w:type="character" w:customStyle="1" w:styleId="af3">
    <w:name w:val="批注主题 字符"/>
    <w:link w:val="af2"/>
    <w:qFormat/>
    <w:rsid w:val="007541BE"/>
    <w:rPr>
      <w:rFonts w:ascii="Arial" w:eastAsia="MS Mincho" w:hAnsi="Arial"/>
      <w:b/>
      <w:bCs/>
      <w:lang w:val="en-GB" w:eastAsia="en-US"/>
    </w:rPr>
  </w:style>
  <w:style w:type="paragraph" w:customStyle="1" w:styleId="ZA">
    <w:name w:val="ZA"/>
    <w:qFormat/>
    <w:rsid w:val="007541B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7541BE"/>
    <w:rPr>
      <w:rFonts w:ascii="Arial" w:eastAsia="MS Mincho" w:hAnsi="Arial"/>
      <w:b/>
      <w:lang w:val="en-GB" w:eastAsia="en-US"/>
    </w:rPr>
  </w:style>
  <w:style w:type="paragraph" w:customStyle="1" w:styleId="Note-Boxed">
    <w:name w:val="Note - Boxed"/>
    <w:basedOn w:val="a"/>
    <w:next w:val="a"/>
    <w:qFormat/>
    <w:rsid w:val="007541B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7541BE"/>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7541BE"/>
    <w:rPr>
      <w:rFonts w:ascii="Courier New" w:hAnsi="Courier New" w:cs="Courier New"/>
      <w:sz w:val="16"/>
      <w:lang w:val="en-GB" w:eastAsia="en-US" w:bidi="ar-SA"/>
    </w:rPr>
  </w:style>
  <w:style w:type="paragraph" w:customStyle="1" w:styleId="PL">
    <w:name w:val="PL"/>
    <w:link w:val="PLChar"/>
    <w:qFormat/>
    <w:rsid w:val="00754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7541BE"/>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7541BE"/>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7541BE"/>
    <w:rPr>
      <w:rFonts w:ascii="Arial" w:eastAsia="宋体" w:hAnsi="Arial" w:cs="Arial"/>
      <w:sz w:val="18"/>
      <w:szCs w:val="18"/>
      <w:lang w:val="en-GB" w:eastAsia="en-GB"/>
    </w:rPr>
  </w:style>
  <w:style w:type="paragraph" w:customStyle="1" w:styleId="TALLeft125cm">
    <w:name w:val="TAL + Left: 125 cm"/>
    <w:basedOn w:val="a"/>
    <w:qFormat/>
    <w:rsid w:val="007541BE"/>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7541BE"/>
    <w:rPr>
      <w:rFonts w:ascii="宋体" w:eastAsia="宋体" w:hAnsi="Arial"/>
      <w:sz w:val="18"/>
      <w:szCs w:val="18"/>
      <w:lang w:val="en-GB" w:eastAsia="en-US"/>
    </w:rPr>
  </w:style>
  <w:style w:type="paragraph" w:customStyle="1" w:styleId="EX">
    <w:name w:val="EX"/>
    <w:basedOn w:val="a"/>
    <w:qFormat/>
    <w:rsid w:val="007541BE"/>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7541BE"/>
  </w:style>
  <w:style w:type="character" w:customStyle="1" w:styleId="af">
    <w:name w:val="页眉 字符"/>
    <w:link w:val="ae"/>
    <w:qFormat/>
    <w:rsid w:val="007541BE"/>
    <w:rPr>
      <w:rFonts w:ascii="Arial" w:eastAsia="MS Mincho" w:hAnsi="Arial"/>
      <w:b/>
      <w:sz w:val="18"/>
      <w:lang w:val="en-US" w:eastAsia="en-US" w:bidi="ar-SA"/>
    </w:rPr>
  </w:style>
  <w:style w:type="character" w:customStyle="1" w:styleId="aa">
    <w:name w:val="纯文本 字符"/>
    <w:basedOn w:val="a0"/>
    <w:link w:val="a9"/>
    <w:uiPriority w:val="99"/>
    <w:qFormat/>
    <w:rsid w:val="007541BE"/>
    <w:rPr>
      <w:rFonts w:ascii="Calibri" w:eastAsia="Calibri" w:hAnsi="Calibri"/>
      <w:sz w:val="22"/>
      <w:szCs w:val="21"/>
      <w:lang w:val="en-GB" w:eastAsia="en-US"/>
    </w:rPr>
  </w:style>
  <w:style w:type="paragraph" w:customStyle="1" w:styleId="10">
    <w:name w:val="修订1"/>
    <w:hidden/>
    <w:uiPriority w:val="99"/>
    <w:semiHidden/>
    <w:qFormat/>
    <w:rsid w:val="007541BE"/>
    <w:rPr>
      <w:rFonts w:ascii="Arial" w:eastAsia="MS Mincho" w:hAnsi="Arial"/>
      <w:lang w:val="en-GB" w:eastAsia="en-US"/>
    </w:rPr>
  </w:style>
  <w:style w:type="character" w:customStyle="1" w:styleId="CRCoverPageZchn">
    <w:name w:val="CR Cover Page Zchn"/>
    <w:link w:val="CRCoverPage"/>
    <w:qFormat/>
    <w:rsid w:val="007541BE"/>
    <w:rPr>
      <w:rFonts w:ascii="Arial" w:eastAsia="MS Mincho" w:hAnsi="Arial"/>
      <w:lang w:val="en-GB" w:eastAsia="en-US"/>
    </w:rPr>
  </w:style>
  <w:style w:type="character" w:customStyle="1" w:styleId="af9">
    <w:name w:val="列表段落 字符"/>
    <w:link w:val="af8"/>
    <w:uiPriority w:val="34"/>
    <w:qFormat/>
    <w:locked/>
    <w:rsid w:val="007541BE"/>
    <w:rPr>
      <w:rFonts w:ascii="宋体" w:eastAsia="宋体" w:hAnsi="宋体" w:cs="宋体"/>
      <w:sz w:val="24"/>
      <w:szCs w:val="24"/>
    </w:rPr>
  </w:style>
  <w:style w:type="paragraph" w:customStyle="1" w:styleId="EW">
    <w:name w:val="EW"/>
    <w:basedOn w:val="EX"/>
    <w:qFormat/>
    <w:rsid w:val="007541BE"/>
    <w:pPr>
      <w:spacing w:after="0"/>
    </w:pPr>
  </w:style>
  <w:style w:type="character" w:customStyle="1" w:styleId="B1Zchn">
    <w:name w:val="B1 Zchn"/>
    <w:qFormat/>
    <w:rsid w:val="007541BE"/>
    <w:rPr>
      <w:rFonts w:eastAsia="Times New Roman"/>
    </w:rPr>
  </w:style>
  <w:style w:type="paragraph" w:styleId="afa">
    <w:name w:val="Revision"/>
    <w:hidden/>
    <w:uiPriority w:val="99"/>
    <w:unhideWhenUsed/>
    <w:rsid w:val="00EF2D3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3003</Words>
  <Characters>17123</Characters>
  <Application>Microsoft Office Word</Application>
  <DocSecurity>0</DocSecurity>
  <Lines>142</Lines>
  <Paragraphs>40</Paragraphs>
  <ScaleCrop>false</ScaleCrop>
  <Company>Liuliang</Company>
  <LinksUpToDate>false</LinksUpToDate>
  <CharactersWithSpaces>20086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21</cp:revision>
  <dcterms:created xsi:type="dcterms:W3CDTF">2023-03-08T08:04:00Z</dcterms:created>
  <dcterms:modified xsi:type="dcterms:W3CDTF">2023-03-28T16:41:00Z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